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37" w14:textId="3F97637B" w:rsidR="00996357" w:rsidRPr="00221858" w:rsidRDefault="0019367D" w:rsidP="0019367D">
      <w:pPr>
        <w:spacing w:line="573" w:lineRule="exact"/>
        <w:ind w:left="720" w:right="2303" w:firstLine="720"/>
        <w:jc w:val="center"/>
        <w:rPr>
          <w:rFonts w:asciiTheme="minorHAnsi" w:hAnsiTheme="minorHAnsi" w:cstheme="minorHAnsi"/>
          <w:b/>
          <w:sz w:val="36"/>
          <w:szCs w:val="36"/>
          <w:lang w:eastAsia="zh-CN"/>
        </w:rPr>
      </w:pPr>
      <w:bookmarkStart w:id="0" w:name="_Hlk187453809"/>
      <w:r>
        <w:rPr>
          <w:rFonts w:asciiTheme="minorHAnsi" w:eastAsiaTheme="minorEastAsia" w:hAnsiTheme="minorHAnsi" w:cstheme="minorHAnsi" w:hint="eastAsia"/>
          <w:b/>
          <w:sz w:val="36"/>
          <w:szCs w:val="36"/>
          <w:lang w:eastAsia="zh-CN"/>
        </w:rPr>
        <w:t xml:space="preserve">          </w:t>
      </w:r>
      <w:r w:rsidR="006A4701" w:rsidRPr="00221858">
        <w:rPr>
          <w:rFonts w:asciiTheme="minorHAnsi" w:hAnsiTheme="minorHAnsi" w:cstheme="minorHAnsi"/>
          <w:b/>
          <w:sz w:val="36"/>
          <w:szCs w:val="36"/>
        </w:rPr>
        <w:t>Chuan Ding</w:t>
      </w:r>
      <w:r w:rsidR="00D646A6" w:rsidRPr="00221858">
        <w:rPr>
          <w:rFonts w:asciiTheme="minorHAnsi" w:eastAsia="Microsoft YaHei" w:hAnsiTheme="minorHAnsi" w:cstheme="minorHAnsi"/>
          <w:b/>
          <w:sz w:val="36"/>
          <w:szCs w:val="36"/>
          <w:lang w:eastAsia="zh-CN"/>
        </w:rPr>
        <w:t>, PhD</w:t>
      </w:r>
    </w:p>
    <w:p w14:paraId="5DA7D096" w14:textId="63EBB3DA" w:rsidR="00996357" w:rsidRPr="00221858" w:rsidRDefault="007225E0" w:rsidP="00A82EB2">
      <w:pPr>
        <w:pStyle w:val="BodyText"/>
        <w:ind w:left="810" w:right="990" w:firstLine="0"/>
        <w:jc w:val="center"/>
        <w:rPr>
          <w:rFonts w:asciiTheme="minorHAnsi" w:eastAsiaTheme="minorEastAsia" w:hAnsiTheme="minorHAnsi" w:cstheme="minorHAnsi"/>
          <w:lang w:eastAsia="zh-CN"/>
        </w:rPr>
      </w:pPr>
      <w:r w:rsidRPr="00221858">
        <w:rPr>
          <w:rFonts w:asciiTheme="minorHAnsi" w:eastAsiaTheme="minorEastAsia" w:hAnsiTheme="minorHAnsi" w:cstheme="minorHAnsi"/>
          <w:lang w:eastAsia="zh-CN"/>
        </w:rPr>
        <w:t>Princeton</w:t>
      </w:r>
      <w:r w:rsidRPr="00221858">
        <w:rPr>
          <w:rFonts w:asciiTheme="minorHAnsi" w:hAnsiTheme="minorHAnsi" w:cstheme="minorHAnsi"/>
        </w:rPr>
        <w:t xml:space="preserve">, </w:t>
      </w:r>
      <w:r w:rsidRPr="00221858">
        <w:rPr>
          <w:rFonts w:asciiTheme="minorHAnsi" w:eastAsiaTheme="minorEastAsia" w:hAnsiTheme="minorHAnsi" w:cstheme="minorHAnsi"/>
          <w:lang w:eastAsia="zh-CN"/>
        </w:rPr>
        <w:t>NJ</w:t>
      </w:r>
      <w:r w:rsidRPr="00221858">
        <w:rPr>
          <w:rFonts w:asciiTheme="minorHAnsi" w:hAnsiTheme="minorHAnsi" w:cstheme="minorHAnsi"/>
        </w:rPr>
        <w:t xml:space="preserve"> </w:t>
      </w:r>
      <w:r w:rsidRPr="00221858">
        <w:rPr>
          <w:rFonts w:asciiTheme="minorHAnsi" w:eastAsiaTheme="minorEastAsia" w:hAnsiTheme="minorHAnsi" w:cstheme="minorHAnsi"/>
          <w:lang w:eastAsia="zh-CN"/>
        </w:rPr>
        <w:t>08540</w:t>
      </w:r>
      <w:r w:rsidRPr="00221858">
        <w:rPr>
          <w:rFonts w:asciiTheme="minorHAnsi" w:hAnsiTheme="minorHAnsi" w:cstheme="minorHAnsi"/>
        </w:rPr>
        <w:t xml:space="preserve"> </w:t>
      </w:r>
      <w:r w:rsidR="00170626" w:rsidRPr="00221858">
        <w:rPr>
          <w:rFonts w:asciiTheme="minorHAnsi" w:hAnsiTheme="minorHAnsi" w:cstheme="minorHAnsi"/>
        </w:rPr>
        <w:t>|</w:t>
      </w:r>
      <w:r w:rsidRPr="00221858">
        <w:rPr>
          <w:rFonts w:asciiTheme="minorHAnsi" w:hAnsiTheme="minorHAnsi" w:cstheme="minorHAnsi"/>
        </w:rPr>
        <w:t xml:space="preserve"> (517) 775-4995 </w:t>
      </w:r>
      <w:r w:rsidR="00BC7EFD" w:rsidRPr="00221858">
        <w:rPr>
          <w:rFonts w:asciiTheme="minorHAnsi" w:hAnsiTheme="minorHAnsi" w:cstheme="minorHAnsi"/>
        </w:rPr>
        <w:t>|</w:t>
      </w:r>
      <w:r w:rsidR="00170626" w:rsidRPr="00221858">
        <w:rPr>
          <w:rFonts w:asciiTheme="minorHAnsi" w:eastAsiaTheme="minorEastAsia" w:hAnsiTheme="minorHAnsi" w:cstheme="minorHAnsi"/>
          <w:lang w:eastAsia="zh-CN"/>
        </w:rPr>
        <w:t xml:space="preserve"> </w:t>
      </w:r>
      <w:r w:rsidR="006209CB" w:rsidRPr="00221858">
        <w:rPr>
          <w:rFonts w:asciiTheme="minorHAnsi" w:eastAsiaTheme="minorEastAsia" w:hAnsiTheme="minorHAnsi" w:cstheme="minorHAnsi"/>
          <w:lang w:eastAsia="zh-CN"/>
        </w:rPr>
        <w:t xml:space="preserve">chuanding1995@gmail.com </w:t>
      </w:r>
      <w:r w:rsidRPr="00221858">
        <w:rPr>
          <w:rFonts w:asciiTheme="minorHAnsi" w:hAnsiTheme="minorHAnsi" w:cstheme="minorHAnsi"/>
        </w:rPr>
        <w:t>https://</w:t>
      </w:r>
      <w:hyperlink r:id="rId8" w:history="1">
        <w:r w:rsidR="006209CB" w:rsidRPr="00221858">
          <w:rPr>
            <w:rStyle w:val="Hyperlink"/>
            <w:rFonts w:asciiTheme="minorHAnsi" w:hAnsiTheme="minorHAnsi" w:cstheme="minorHAnsi"/>
          </w:rPr>
          <w:t>www.linkedin.com/in/chuanding1</w:t>
        </w:r>
      </w:hyperlink>
    </w:p>
    <w:p w14:paraId="7493403D" w14:textId="76F02400" w:rsidR="006314F5" w:rsidRDefault="003015D6" w:rsidP="001429BB">
      <w:pPr>
        <w:pStyle w:val="Heading1"/>
        <w:pBdr>
          <w:bottom w:val="single" w:sz="6" w:space="1" w:color="auto"/>
        </w:pBdr>
        <w:tabs>
          <w:tab w:val="left" w:pos="9360"/>
          <w:tab w:val="left" w:pos="11352"/>
        </w:tabs>
        <w:spacing w:before="82" w:line="276" w:lineRule="auto"/>
        <w:ind w:left="-360" w:right="-720"/>
        <w:rPr>
          <w:rFonts w:asciiTheme="minorHAnsi" w:eastAsiaTheme="minorEastAsia" w:hAnsiTheme="minorHAnsi" w:cstheme="minorHAnsi"/>
          <w:sz w:val="26"/>
          <w:szCs w:val="26"/>
          <w:lang w:eastAsia="zh-CN"/>
        </w:rPr>
      </w:pPr>
      <w:r w:rsidRPr="00026E6E">
        <w:rPr>
          <w:rFonts w:asciiTheme="minorHAnsi" w:eastAsiaTheme="minorEastAsia" w:hAnsiTheme="minorHAnsi" w:cstheme="minorHAnsi"/>
          <w:sz w:val="26"/>
          <w:szCs w:val="26"/>
          <w:lang w:eastAsia="zh-CN"/>
        </w:rPr>
        <w:t>SUMMARY</w:t>
      </w:r>
    </w:p>
    <w:p w14:paraId="57009147" w14:textId="11225665" w:rsidR="00996357" w:rsidRPr="00221858" w:rsidRDefault="00DD1F7E" w:rsidP="00AC7651">
      <w:pPr>
        <w:tabs>
          <w:tab w:val="left" w:pos="9360"/>
        </w:tabs>
        <w:spacing w:before="9"/>
        <w:ind w:right="-27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 w:hint="eastAsia"/>
          <w:lang w:eastAsia="zh-CN"/>
        </w:rPr>
        <w:t>H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 xml:space="preserve">ighly </w:t>
      </w:r>
      <w:r w:rsidR="008E588D" w:rsidRPr="00221858">
        <w:rPr>
          <w:rFonts w:asciiTheme="minorHAnsi" w:eastAsiaTheme="minorEastAsia" w:hAnsiTheme="minorHAnsi" w:cstheme="minorHAnsi"/>
          <w:lang w:eastAsia="zh-CN"/>
        </w:rPr>
        <w:t xml:space="preserve">motivated </w:t>
      </w:r>
      <w:r w:rsidR="00BC7EFD" w:rsidRPr="00221858">
        <w:rPr>
          <w:rFonts w:asciiTheme="minorHAnsi" w:eastAsiaTheme="minorEastAsia" w:hAnsiTheme="minorHAnsi" w:cstheme="minorHAnsi"/>
          <w:lang w:eastAsia="zh-CN"/>
        </w:rPr>
        <w:t xml:space="preserve">protein biochemist and </w:t>
      </w:r>
      <w:r w:rsidR="00BC7EFD" w:rsidRPr="005B2005">
        <w:rPr>
          <w:rFonts w:asciiTheme="minorHAnsi" w:eastAsiaTheme="minorEastAsia" w:hAnsiTheme="minorHAnsi" w:cstheme="minorHAnsi"/>
          <w:b/>
          <w:bCs/>
          <w:lang w:eastAsia="zh-CN"/>
        </w:rPr>
        <w:t>s</w:t>
      </w:r>
      <w:r w:rsidR="008E588D" w:rsidRPr="005B2005">
        <w:rPr>
          <w:rFonts w:asciiTheme="minorHAnsi" w:eastAsiaTheme="minorEastAsia" w:hAnsiTheme="minorHAnsi" w:cstheme="minorHAnsi"/>
          <w:b/>
          <w:bCs/>
          <w:lang w:eastAsia="zh-CN"/>
        </w:rPr>
        <w:t xml:space="preserve">tructural </w:t>
      </w:r>
      <w:r w:rsidR="00BC7EFD" w:rsidRPr="005B2005">
        <w:rPr>
          <w:rFonts w:asciiTheme="minorHAnsi" w:eastAsiaTheme="minorEastAsia" w:hAnsiTheme="minorHAnsi" w:cstheme="minorHAnsi"/>
          <w:b/>
          <w:bCs/>
          <w:lang w:eastAsia="zh-CN"/>
        </w:rPr>
        <w:t>b</w:t>
      </w:r>
      <w:r w:rsidR="001631E2" w:rsidRPr="005B2005">
        <w:rPr>
          <w:rFonts w:asciiTheme="minorHAnsi" w:eastAsiaTheme="minorEastAsia" w:hAnsiTheme="minorHAnsi" w:cstheme="minorHAnsi"/>
          <w:b/>
          <w:bCs/>
          <w:lang w:eastAsia="zh-CN"/>
        </w:rPr>
        <w:t>iologist</w:t>
      </w:r>
      <w:r w:rsidR="008E588D" w:rsidRPr="00221858">
        <w:rPr>
          <w:rFonts w:asciiTheme="minorHAnsi" w:hAnsiTheme="minorHAnsi" w:cstheme="minorHAnsi"/>
        </w:rPr>
        <w:t xml:space="preserve"> with</w:t>
      </w:r>
      <w:r w:rsidR="008E588D" w:rsidRPr="00221858">
        <w:rPr>
          <w:rFonts w:asciiTheme="minorHAnsi" w:hAnsiTheme="minorHAnsi" w:cstheme="minorHAnsi"/>
          <w:b/>
          <w:bCs/>
        </w:rPr>
        <w:t xml:space="preserve"> </w:t>
      </w:r>
      <w:r w:rsidR="00846D33" w:rsidRPr="00221858">
        <w:rPr>
          <w:rFonts w:asciiTheme="minorHAnsi" w:eastAsiaTheme="minorEastAsia" w:hAnsiTheme="minorHAnsi" w:cstheme="minorHAnsi"/>
          <w:b/>
          <w:bCs/>
          <w:lang w:eastAsia="zh-CN"/>
        </w:rPr>
        <w:t>10</w:t>
      </w:r>
      <w:r w:rsidR="00BC7EFD" w:rsidRPr="00221858">
        <w:rPr>
          <w:rFonts w:asciiTheme="minorHAnsi" w:eastAsiaTheme="minorEastAsia" w:hAnsiTheme="minorHAnsi" w:cstheme="minorHAnsi"/>
          <w:b/>
          <w:bCs/>
          <w:lang w:eastAsia="zh-CN"/>
        </w:rPr>
        <w:t>+</w:t>
      </w:r>
      <w:r w:rsidR="008E588D" w:rsidRPr="00221858">
        <w:rPr>
          <w:rFonts w:asciiTheme="minorHAnsi" w:hAnsiTheme="minorHAnsi" w:cstheme="minorHAnsi"/>
          <w:b/>
          <w:bCs/>
        </w:rPr>
        <w:t xml:space="preserve"> </w:t>
      </w:r>
      <w:r w:rsidR="00412826" w:rsidRPr="00221858">
        <w:rPr>
          <w:rFonts w:asciiTheme="minorHAnsi" w:eastAsiaTheme="minorEastAsia" w:hAnsiTheme="minorHAnsi" w:cstheme="minorHAnsi"/>
          <w:b/>
          <w:bCs/>
          <w:lang w:eastAsia="zh-CN"/>
        </w:rPr>
        <w:t>y</w:t>
      </w:r>
      <w:r w:rsidR="008E588D" w:rsidRPr="00221858">
        <w:rPr>
          <w:rFonts w:asciiTheme="minorHAnsi" w:hAnsiTheme="minorHAnsi" w:cstheme="minorHAnsi"/>
          <w:b/>
          <w:bCs/>
        </w:rPr>
        <w:t xml:space="preserve">ears of hands-on </w:t>
      </w:r>
      <w:r w:rsidR="0060441A" w:rsidRPr="00221858">
        <w:rPr>
          <w:rFonts w:asciiTheme="minorHAnsi" w:hAnsiTheme="minorHAnsi" w:cstheme="minorHAnsi"/>
          <w:b/>
          <w:bCs/>
        </w:rPr>
        <w:t>experience</w:t>
      </w:r>
      <w:r w:rsidR="008E588D" w:rsidRPr="00221858">
        <w:rPr>
          <w:rFonts w:asciiTheme="minorHAnsi" w:hAnsiTheme="minorHAnsi" w:cstheme="minorHAnsi"/>
        </w:rPr>
        <w:t xml:space="preserve"> in </w:t>
      </w:r>
      <w:r w:rsidR="00BC7EFD" w:rsidRPr="00221858">
        <w:rPr>
          <w:rFonts w:asciiTheme="minorHAnsi" w:eastAsiaTheme="minorEastAsia" w:hAnsiTheme="minorHAnsi" w:cstheme="minorHAnsi"/>
          <w:lang w:eastAsia="zh-CN"/>
        </w:rPr>
        <w:t xml:space="preserve">recombinant </w:t>
      </w:r>
      <w:r w:rsidR="008E588D" w:rsidRPr="00221858">
        <w:rPr>
          <w:rFonts w:asciiTheme="minorHAnsi" w:hAnsiTheme="minorHAnsi" w:cstheme="minorHAnsi"/>
        </w:rPr>
        <w:t xml:space="preserve">protein </w:t>
      </w:r>
      <w:r w:rsidR="00BC7EFD" w:rsidRPr="00221858">
        <w:rPr>
          <w:rFonts w:asciiTheme="minorHAnsi" w:eastAsiaTheme="minorEastAsia" w:hAnsiTheme="minorHAnsi" w:cstheme="minorHAnsi"/>
          <w:lang w:eastAsia="zh-CN"/>
        </w:rPr>
        <w:t>expression</w:t>
      </w:r>
      <w:r w:rsidR="008E588D" w:rsidRPr="00221858">
        <w:rPr>
          <w:rFonts w:asciiTheme="minorHAnsi" w:hAnsiTheme="minorHAnsi" w:cstheme="minorHAnsi"/>
        </w:rPr>
        <w:t xml:space="preserve">, purification, and </w:t>
      </w:r>
      <w:r w:rsidR="006209CB" w:rsidRPr="00221858">
        <w:rPr>
          <w:rFonts w:asciiTheme="minorHAnsi" w:eastAsiaTheme="minorEastAsia" w:hAnsiTheme="minorHAnsi" w:cstheme="minorHAnsi"/>
          <w:lang w:eastAsia="zh-CN"/>
        </w:rPr>
        <w:t>characterization</w:t>
      </w:r>
      <w:r w:rsidR="008E588D" w:rsidRPr="00221858">
        <w:rPr>
          <w:rFonts w:asciiTheme="minorHAnsi" w:hAnsiTheme="minorHAnsi" w:cstheme="minorHAnsi"/>
        </w:rPr>
        <w:t xml:space="preserve">. </w:t>
      </w:r>
      <w:r w:rsidR="009B75FD" w:rsidRPr="00221858">
        <w:rPr>
          <w:rFonts w:asciiTheme="minorHAnsi" w:eastAsiaTheme="minorEastAsia" w:hAnsiTheme="minorHAnsi" w:cstheme="minorHAnsi"/>
          <w:lang w:eastAsia="zh-CN"/>
        </w:rPr>
        <w:t xml:space="preserve">Skilled in developing and 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>implementing</w:t>
      </w:r>
      <w:r w:rsidR="009B75FD" w:rsidRPr="00221858">
        <w:rPr>
          <w:rFonts w:asciiTheme="minorHAnsi" w:eastAsiaTheme="minorEastAsia" w:hAnsiTheme="minorHAnsi" w:cstheme="minorHAnsi"/>
          <w:lang w:eastAsia="zh-CN"/>
        </w:rPr>
        <w:t xml:space="preserve"> innovative 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>strategies</w:t>
      </w:r>
      <w:r w:rsidR="009B75FD" w:rsidRPr="00221858">
        <w:rPr>
          <w:rFonts w:asciiTheme="minorHAnsi" w:eastAsiaTheme="minorEastAsia" w:hAnsiTheme="minorHAnsi" w:cstheme="minorHAnsi"/>
          <w:lang w:eastAsia="zh-CN"/>
        </w:rPr>
        <w:t xml:space="preserve"> to solve </w:t>
      </w:r>
      <w:r w:rsidR="00BC7EFD" w:rsidRPr="00221858">
        <w:rPr>
          <w:rFonts w:asciiTheme="minorHAnsi" w:eastAsiaTheme="minorEastAsia" w:hAnsiTheme="minorHAnsi" w:cstheme="minorHAnsi"/>
          <w:lang w:eastAsia="zh-CN"/>
        </w:rPr>
        <w:t>complex</w:t>
      </w:r>
      <w:r w:rsidR="009B75FD" w:rsidRPr="00221858">
        <w:rPr>
          <w:rFonts w:asciiTheme="minorHAnsi" w:eastAsiaTheme="minorEastAsia" w:hAnsiTheme="minorHAnsi" w:cstheme="minorHAnsi"/>
          <w:lang w:eastAsia="zh-CN"/>
        </w:rPr>
        <w:t xml:space="preserve"> problems and build </w:t>
      </w:r>
      <w:r w:rsidR="009B75FD" w:rsidRPr="00221858">
        <w:rPr>
          <w:rFonts w:asciiTheme="minorHAnsi" w:eastAsiaTheme="minorEastAsia" w:hAnsiTheme="minorHAnsi" w:cstheme="minorHAnsi"/>
          <w:b/>
          <w:bCs/>
          <w:lang w:eastAsia="zh-CN"/>
        </w:rPr>
        <w:t>gene</w:t>
      </w:r>
      <w:r w:rsidR="00144D6A" w:rsidRPr="00221858">
        <w:rPr>
          <w:rFonts w:asciiTheme="minorHAnsi" w:eastAsiaTheme="minorEastAsia" w:hAnsiTheme="minorHAnsi" w:cstheme="minorHAnsi"/>
          <w:b/>
          <w:bCs/>
          <w:lang w:eastAsia="zh-CN"/>
        </w:rPr>
        <w:t>-</w:t>
      </w:r>
      <w:r w:rsidR="000E7F94" w:rsidRPr="00221858">
        <w:rPr>
          <w:rFonts w:asciiTheme="minorHAnsi" w:eastAsiaTheme="minorEastAsia" w:hAnsiTheme="minorHAnsi" w:cstheme="minorHAnsi"/>
          <w:b/>
          <w:bCs/>
          <w:lang w:eastAsia="zh-CN"/>
        </w:rPr>
        <w:t>to</w:t>
      </w:r>
      <w:r w:rsidR="00144D6A" w:rsidRPr="00221858">
        <w:rPr>
          <w:rFonts w:asciiTheme="minorHAnsi" w:eastAsiaTheme="minorEastAsia" w:hAnsiTheme="minorHAnsi" w:cstheme="minorHAnsi"/>
          <w:b/>
          <w:bCs/>
          <w:lang w:eastAsia="zh-CN"/>
        </w:rPr>
        <w:t>-</w:t>
      </w:r>
      <w:r w:rsidR="009B75FD" w:rsidRPr="00221858">
        <w:rPr>
          <w:rFonts w:asciiTheme="minorHAnsi" w:eastAsiaTheme="minorEastAsia" w:hAnsiTheme="minorHAnsi" w:cstheme="minorHAnsi"/>
          <w:b/>
          <w:bCs/>
          <w:lang w:eastAsia="zh-CN"/>
        </w:rPr>
        <w:t>structure</w:t>
      </w:r>
      <w:r w:rsidR="009B75FD" w:rsidRPr="00221858">
        <w:rPr>
          <w:rFonts w:asciiTheme="minorHAnsi" w:eastAsiaTheme="minorEastAsia" w:hAnsiTheme="minorHAnsi" w:cstheme="minorHAnsi"/>
          <w:lang w:eastAsia="zh-CN"/>
        </w:rPr>
        <w:t xml:space="preserve"> relationships. 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>Expertise</w:t>
      </w:r>
      <w:r w:rsidR="00144D6A" w:rsidRPr="00221858">
        <w:rPr>
          <w:rFonts w:asciiTheme="minorHAnsi" w:hAnsiTheme="minorHAnsi" w:cstheme="minorHAnsi"/>
        </w:rPr>
        <w:t xml:space="preserve"> in </w:t>
      </w:r>
      <w:r w:rsidR="00144D6A" w:rsidRPr="00221858">
        <w:rPr>
          <w:rFonts w:asciiTheme="minorHAnsi" w:hAnsiTheme="minorHAnsi" w:cstheme="minorHAnsi"/>
          <w:b/>
          <w:bCs/>
        </w:rPr>
        <w:t>generating</w:t>
      </w:r>
      <w:r w:rsidR="00144D6A" w:rsidRPr="00221858">
        <w:rPr>
          <w:rFonts w:asciiTheme="minorHAnsi" w:hAnsiTheme="minorHAnsi" w:cstheme="minorHAnsi"/>
        </w:rPr>
        <w:t xml:space="preserve"> data, </w:t>
      </w:r>
      <w:r w:rsidR="00144D6A" w:rsidRPr="00221858">
        <w:rPr>
          <w:rFonts w:asciiTheme="minorHAnsi" w:hAnsiTheme="minorHAnsi" w:cstheme="minorHAnsi"/>
          <w:b/>
          <w:bCs/>
        </w:rPr>
        <w:t>interpreting</w:t>
      </w:r>
      <w:r w:rsidR="00144D6A" w:rsidRPr="00221858">
        <w:rPr>
          <w:rFonts w:asciiTheme="minorHAnsi" w:hAnsiTheme="minorHAnsi" w:cstheme="minorHAnsi"/>
        </w:rPr>
        <w:t xml:space="preserve"> structure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 xml:space="preserve"> information</w:t>
      </w:r>
      <w:r w:rsidR="00144D6A" w:rsidRPr="00221858">
        <w:rPr>
          <w:rFonts w:asciiTheme="minorHAnsi" w:hAnsiTheme="minorHAnsi" w:cstheme="minorHAnsi"/>
        </w:rPr>
        <w:t xml:space="preserve">, and providing 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>valuable</w:t>
      </w:r>
      <w:r w:rsidR="00144D6A" w:rsidRPr="00221858">
        <w:rPr>
          <w:rFonts w:asciiTheme="minorHAnsi" w:hAnsiTheme="minorHAnsi" w:cstheme="minorHAnsi"/>
        </w:rPr>
        <w:t xml:space="preserve"> insights to propel therapeutic development.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 xml:space="preserve"> </w:t>
      </w:r>
      <w:r w:rsidR="00144D6A" w:rsidRPr="00221858">
        <w:rPr>
          <w:rFonts w:asciiTheme="minorHAnsi" w:hAnsiTheme="minorHAnsi" w:cstheme="minorHAnsi"/>
        </w:rPr>
        <w:t>Proven track record</w:t>
      </w:r>
      <w:r w:rsidR="00144D6A" w:rsidRPr="00221858">
        <w:rPr>
          <w:rFonts w:asciiTheme="minorHAnsi" w:eastAsiaTheme="minorEastAsia" w:hAnsiTheme="minorHAnsi" w:cstheme="minorHAnsi"/>
          <w:lang w:eastAsia="zh-CN"/>
        </w:rPr>
        <w:t xml:space="preserve"> of </w:t>
      </w:r>
      <w:r w:rsidR="009A754A" w:rsidRPr="00221858">
        <w:rPr>
          <w:rFonts w:asciiTheme="minorHAnsi" w:hAnsiTheme="minorHAnsi" w:cstheme="minorHAnsi"/>
          <w:b/>
          <w:bCs/>
        </w:rPr>
        <w:t>leading</w:t>
      </w:r>
      <w:r w:rsidR="009A754A" w:rsidRPr="00221858">
        <w:rPr>
          <w:rFonts w:asciiTheme="minorHAnsi" w:hAnsiTheme="minorHAnsi" w:cstheme="minorHAnsi"/>
        </w:rPr>
        <w:t xml:space="preserve"> and </w:t>
      </w:r>
      <w:r w:rsidR="009A754A" w:rsidRPr="00221858">
        <w:rPr>
          <w:rFonts w:asciiTheme="minorHAnsi" w:hAnsiTheme="minorHAnsi" w:cstheme="minorHAnsi"/>
          <w:b/>
          <w:bCs/>
        </w:rPr>
        <w:t>collaborating</w:t>
      </w:r>
      <w:r w:rsidR="009A754A" w:rsidRPr="00221858">
        <w:rPr>
          <w:rFonts w:asciiTheme="minorHAnsi" w:hAnsiTheme="minorHAnsi" w:cstheme="minorHAnsi"/>
        </w:rPr>
        <w:t xml:space="preserve"> with </w:t>
      </w:r>
      <w:r w:rsidR="007239E9" w:rsidRPr="00221858">
        <w:rPr>
          <w:rFonts w:asciiTheme="minorHAnsi" w:hAnsiTheme="minorHAnsi" w:cstheme="minorHAnsi"/>
        </w:rPr>
        <w:t>cross functional</w:t>
      </w:r>
      <w:r w:rsidR="007239E9" w:rsidRPr="00221858">
        <w:rPr>
          <w:rFonts w:asciiTheme="minorHAnsi" w:eastAsiaTheme="minorEastAsia" w:hAnsiTheme="minorHAnsi" w:cstheme="minorHAnsi"/>
          <w:lang w:eastAsia="zh-CN"/>
        </w:rPr>
        <w:t xml:space="preserve"> </w:t>
      </w:r>
      <w:r w:rsidR="009A754A" w:rsidRPr="00221858">
        <w:rPr>
          <w:rFonts w:asciiTheme="minorHAnsi" w:hAnsiTheme="minorHAnsi" w:cstheme="minorHAnsi"/>
        </w:rPr>
        <w:t xml:space="preserve">teams, </w:t>
      </w:r>
      <w:r w:rsidR="00144D6A" w:rsidRPr="00221858">
        <w:rPr>
          <w:rFonts w:asciiTheme="minorHAnsi" w:hAnsiTheme="minorHAnsi" w:cstheme="minorHAnsi"/>
        </w:rPr>
        <w:t xml:space="preserve">demonstrating </w:t>
      </w:r>
      <w:r w:rsidR="009A754A" w:rsidRPr="00221858">
        <w:rPr>
          <w:rFonts w:asciiTheme="minorHAnsi" w:hAnsiTheme="minorHAnsi" w:cstheme="minorHAnsi"/>
        </w:rPr>
        <w:t xml:space="preserve">excellent </w:t>
      </w:r>
      <w:r w:rsidR="009A754A" w:rsidRPr="00221858">
        <w:rPr>
          <w:rFonts w:asciiTheme="minorHAnsi" w:hAnsiTheme="minorHAnsi" w:cstheme="minorHAnsi"/>
          <w:b/>
          <w:bCs/>
        </w:rPr>
        <w:t>communication</w:t>
      </w:r>
      <w:r w:rsidR="009A754A" w:rsidRPr="00221858">
        <w:rPr>
          <w:rFonts w:asciiTheme="minorHAnsi" w:hAnsiTheme="minorHAnsi" w:cstheme="minorHAnsi"/>
        </w:rPr>
        <w:t xml:space="preserve"> and </w:t>
      </w:r>
      <w:r w:rsidR="009A754A" w:rsidRPr="00221858">
        <w:rPr>
          <w:rFonts w:asciiTheme="minorHAnsi" w:hAnsiTheme="minorHAnsi" w:cstheme="minorHAnsi"/>
          <w:b/>
          <w:bCs/>
        </w:rPr>
        <w:t>organizational</w:t>
      </w:r>
      <w:r w:rsidR="009A754A" w:rsidRPr="00221858">
        <w:rPr>
          <w:rFonts w:asciiTheme="minorHAnsi" w:hAnsiTheme="minorHAnsi" w:cstheme="minorHAnsi"/>
        </w:rPr>
        <w:t xml:space="preserve"> skills.</w:t>
      </w:r>
    </w:p>
    <w:p w14:paraId="5B3BD807" w14:textId="77777777" w:rsidR="0019367D" w:rsidRDefault="0019367D" w:rsidP="00A82EB2">
      <w:pPr>
        <w:spacing w:before="1"/>
        <w:ind w:left="-360"/>
        <w:rPr>
          <w:rFonts w:asciiTheme="minorHAnsi" w:eastAsiaTheme="minorEastAsia" w:hAnsiTheme="minorHAnsi" w:cstheme="minorHAnsi"/>
          <w:b/>
          <w:bCs/>
          <w:iCs/>
          <w:sz w:val="24"/>
          <w:szCs w:val="24"/>
          <w:lang w:eastAsia="zh-CN"/>
        </w:rPr>
      </w:pPr>
    </w:p>
    <w:p w14:paraId="4DE4625E" w14:textId="6E8264C6" w:rsidR="006314F5" w:rsidRPr="006314F5" w:rsidRDefault="00C0720E" w:rsidP="001429BB">
      <w:pPr>
        <w:pBdr>
          <w:bottom w:val="single" w:sz="6" w:space="1" w:color="auto"/>
        </w:pBdr>
        <w:spacing w:before="1"/>
        <w:ind w:left="-360" w:right="-630"/>
        <w:rPr>
          <w:rFonts w:asciiTheme="minorHAnsi" w:eastAsiaTheme="minorEastAsia" w:hAnsiTheme="minorHAnsi" w:cstheme="minorHAnsi"/>
          <w:b/>
          <w:bCs/>
          <w:iCs/>
          <w:sz w:val="26"/>
          <w:szCs w:val="26"/>
          <w:lang w:eastAsia="zh-CN"/>
        </w:rPr>
      </w:pPr>
      <w:r w:rsidRPr="00026E6E">
        <w:rPr>
          <w:rFonts w:asciiTheme="minorHAnsi" w:eastAsiaTheme="minorEastAsia" w:hAnsiTheme="minorHAnsi" w:cstheme="minorHAnsi"/>
          <w:b/>
          <w:bCs/>
          <w:iCs/>
          <w:sz w:val="26"/>
          <w:szCs w:val="26"/>
          <w:lang w:eastAsia="zh-CN"/>
        </w:rPr>
        <w:t>CORE COMPETENCIE</w:t>
      </w:r>
      <w:r w:rsidR="006314F5">
        <w:rPr>
          <w:rFonts w:asciiTheme="minorHAnsi" w:eastAsiaTheme="minorEastAsia" w:hAnsiTheme="minorHAnsi" w:cstheme="minorHAnsi" w:hint="eastAsia"/>
          <w:b/>
          <w:bCs/>
          <w:iCs/>
          <w:sz w:val="26"/>
          <w:szCs w:val="26"/>
          <w:lang w:eastAsia="zh-CN"/>
        </w:rPr>
        <w:t>S</w:t>
      </w:r>
    </w:p>
    <w:tbl>
      <w:tblPr>
        <w:tblStyle w:val="TableGrid"/>
        <w:tblW w:w="102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50"/>
        <w:gridCol w:w="5310"/>
      </w:tblGrid>
      <w:tr w:rsidR="00221858" w:rsidRPr="00221858" w14:paraId="7E9A23CB" w14:textId="77777777" w:rsidTr="00A82EB2">
        <w:trPr>
          <w:trHeight w:val="320"/>
        </w:trPr>
        <w:tc>
          <w:tcPr>
            <w:tcW w:w="4950" w:type="dxa"/>
            <w:shd w:val="clear" w:color="auto" w:fill="FFFFFF" w:themeFill="background1"/>
          </w:tcPr>
          <w:p w14:paraId="1D99C861" w14:textId="54C357DA" w:rsidR="00221858" w:rsidRPr="00221858" w:rsidRDefault="00221858" w:rsidP="00824EFF">
            <w:pPr>
              <w:spacing w:before="1"/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</w:pPr>
            <w:r w:rsidRPr="00221858">
              <w:rPr>
                <w:rFonts w:ascii="Segoe UI Symbol" w:eastAsiaTheme="minorEastAsia" w:hAnsi="Segoe UI Symbol" w:cs="Segoe UI Symbol"/>
                <w:b/>
                <w:bCs/>
                <w:iCs/>
                <w:lang w:eastAsia="zh-CN"/>
              </w:rPr>
              <w:t>✓</w:t>
            </w:r>
            <w:r w:rsidRPr="00221858"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  <w:t xml:space="preserve"> 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Protein expression (bacterial, insect, mammalian) </w:t>
            </w:r>
          </w:p>
        </w:tc>
        <w:tc>
          <w:tcPr>
            <w:tcW w:w="5310" w:type="dxa"/>
            <w:shd w:val="clear" w:color="auto" w:fill="FFFFFF" w:themeFill="background1"/>
          </w:tcPr>
          <w:p w14:paraId="2FA8ED08" w14:textId="491C1C5B" w:rsidR="00221858" w:rsidRPr="00221858" w:rsidRDefault="00221858" w:rsidP="00824EFF">
            <w:pPr>
              <w:spacing w:before="1"/>
              <w:rPr>
                <w:rFonts w:asciiTheme="minorHAnsi" w:eastAsiaTheme="minorEastAsia" w:hAnsiTheme="minorHAnsi" w:cstheme="minorHAnsi"/>
                <w:iCs/>
                <w:lang w:eastAsia="zh-CN"/>
              </w:rPr>
            </w:pPr>
            <w:r w:rsidRPr="00221858">
              <w:rPr>
                <w:rFonts w:ascii="Segoe UI Symbol" w:eastAsiaTheme="minorEastAsia" w:hAnsi="Segoe UI Symbol" w:cs="Segoe UI Symbol"/>
                <w:b/>
                <w:bCs/>
                <w:iCs/>
                <w:lang w:eastAsia="zh-CN"/>
              </w:rPr>
              <w:t>✓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 </w:t>
            </w:r>
            <w:r w:rsidRPr="005B2005"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  <w:t>Structural biology (cryo-EM, X-ray crystallography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) </w:t>
            </w:r>
          </w:p>
        </w:tc>
      </w:tr>
      <w:tr w:rsidR="00221858" w:rsidRPr="00221858" w14:paraId="775A0B21" w14:textId="77777777" w:rsidTr="00A82EB2">
        <w:trPr>
          <w:trHeight w:val="194"/>
        </w:trPr>
        <w:tc>
          <w:tcPr>
            <w:tcW w:w="4950" w:type="dxa"/>
            <w:shd w:val="clear" w:color="auto" w:fill="FFFFFF" w:themeFill="background1"/>
          </w:tcPr>
          <w:p w14:paraId="7A5C256B" w14:textId="793032DC" w:rsidR="00221858" w:rsidRPr="00221858" w:rsidRDefault="00221858" w:rsidP="00824EFF">
            <w:pPr>
              <w:spacing w:before="1"/>
              <w:rPr>
                <w:rFonts w:asciiTheme="minorHAnsi" w:eastAsiaTheme="minorEastAsia" w:hAnsiTheme="minorHAnsi" w:cstheme="minorHAnsi"/>
                <w:iCs/>
                <w:lang w:eastAsia="zh-CN"/>
              </w:rPr>
            </w:pPr>
            <w:r w:rsidRPr="00221858">
              <w:rPr>
                <w:rFonts w:ascii="Segoe UI Symbol" w:eastAsiaTheme="minorEastAsia" w:hAnsi="Segoe UI Symbol" w:cs="Segoe UI Symbol"/>
                <w:b/>
                <w:bCs/>
                <w:iCs/>
                <w:lang w:eastAsia="zh-CN"/>
              </w:rPr>
              <w:t>✓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 Protein purification using ÄKTA systems </w:t>
            </w:r>
          </w:p>
        </w:tc>
        <w:tc>
          <w:tcPr>
            <w:tcW w:w="5310" w:type="dxa"/>
            <w:shd w:val="clear" w:color="auto" w:fill="FFFFFF" w:themeFill="background1"/>
          </w:tcPr>
          <w:p w14:paraId="3C1471AF" w14:textId="374EF154" w:rsidR="00221858" w:rsidRPr="00221858" w:rsidRDefault="00221858" w:rsidP="00824EFF">
            <w:pPr>
              <w:spacing w:before="1"/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</w:pPr>
            <w:r w:rsidRPr="00221858">
              <w:rPr>
                <w:rFonts w:ascii="Segoe UI Symbol" w:eastAsiaTheme="minorEastAsia" w:hAnsi="Segoe UI Symbol" w:cs="Segoe UI Symbol"/>
                <w:b/>
                <w:bCs/>
                <w:iCs/>
                <w:lang w:eastAsia="zh-CN"/>
              </w:rPr>
              <w:t>✓</w:t>
            </w:r>
            <w:r w:rsidRPr="00221858"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  <w:t xml:space="preserve"> 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Project management and team leadership                               </w:t>
            </w:r>
          </w:p>
        </w:tc>
      </w:tr>
      <w:tr w:rsidR="00221858" w:rsidRPr="00221858" w14:paraId="1AFD73D4" w14:textId="77777777" w:rsidTr="00A82EB2">
        <w:trPr>
          <w:trHeight w:val="329"/>
        </w:trPr>
        <w:tc>
          <w:tcPr>
            <w:tcW w:w="4950" w:type="dxa"/>
            <w:shd w:val="clear" w:color="auto" w:fill="FFFFFF" w:themeFill="background1"/>
          </w:tcPr>
          <w:p w14:paraId="5469F8E8" w14:textId="75E6A905" w:rsidR="00221858" w:rsidRPr="00221858" w:rsidRDefault="00221858" w:rsidP="00824EFF">
            <w:pPr>
              <w:spacing w:before="1"/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</w:pPr>
            <w:r w:rsidRPr="00221858">
              <w:rPr>
                <w:rFonts w:ascii="Segoe UI Symbol" w:eastAsiaTheme="minorEastAsia" w:hAnsi="Segoe UI Symbol" w:cs="Segoe UI Symbol"/>
                <w:b/>
                <w:bCs/>
                <w:iCs/>
                <w:lang w:eastAsia="zh-CN"/>
              </w:rPr>
              <w:t>✓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 Biochemical and </w:t>
            </w:r>
            <w:r w:rsidRPr="005B2005"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  <w:t>biophysical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 characterization                        </w:t>
            </w:r>
          </w:p>
        </w:tc>
        <w:tc>
          <w:tcPr>
            <w:tcW w:w="5310" w:type="dxa"/>
            <w:shd w:val="clear" w:color="auto" w:fill="FFFFFF" w:themeFill="background1"/>
          </w:tcPr>
          <w:p w14:paraId="007EC94E" w14:textId="1E64FE40" w:rsidR="00221858" w:rsidRPr="00221858" w:rsidRDefault="00221858" w:rsidP="00824EFF">
            <w:pPr>
              <w:spacing w:before="1"/>
              <w:rPr>
                <w:rFonts w:asciiTheme="minorHAnsi" w:eastAsiaTheme="minorEastAsia" w:hAnsiTheme="minorHAnsi" w:cstheme="minorHAnsi"/>
                <w:b/>
                <w:bCs/>
                <w:iCs/>
                <w:lang w:eastAsia="zh-CN"/>
              </w:rPr>
            </w:pPr>
            <w:r w:rsidRPr="00221858">
              <w:rPr>
                <w:rFonts w:ascii="Segoe UI Symbol" w:eastAsiaTheme="minorEastAsia" w:hAnsi="Segoe UI Symbol" w:cs="Segoe UI Symbol"/>
                <w:b/>
                <w:bCs/>
                <w:iCs/>
                <w:lang w:eastAsia="zh-CN"/>
              </w:rPr>
              <w:t>✓</w:t>
            </w:r>
            <w:r w:rsidRPr="00221858">
              <w:rPr>
                <w:rFonts w:asciiTheme="minorHAnsi" w:eastAsiaTheme="minorEastAsia" w:hAnsiTheme="minorHAnsi" w:cstheme="minorHAnsi"/>
                <w:iCs/>
                <w:lang w:eastAsia="zh-CN"/>
              </w:rPr>
              <w:t xml:space="preserve"> Cross-functional collaborations</w:t>
            </w:r>
          </w:p>
        </w:tc>
      </w:tr>
    </w:tbl>
    <w:p w14:paraId="5F0575A1" w14:textId="56BAE1CC" w:rsidR="00C0720E" w:rsidRPr="00221858" w:rsidRDefault="00824EFF" w:rsidP="00824EFF">
      <w:pPr>
        <w:spacing w:before="1"/>
        <w:rPr>
          <w:rFonts w:asciiTheme="minorHAnsi" w:eastAsiaTheme="minorEastAsia" w:hAnsiTheme="minorHAnsi" w:cstheme="minorHAnsi"/>
          <w:iCs/>
          <w:lang w:eastAsia="zh-CN"/>
        </w:rPr>
      </w:pPr>
      <w:r w:rsidRPr="00221858">
        <w:rPr>
          <w:rFonts w:asciiTheme="minorHAnsi" w:eastAsiaTheme="minorEastAsia" w:hAnsiTheme="minorHAnsi" w:cstheme="minorHAnsi"/>
          <w:b/>
          <w:bCs/>
          <w:iCs/>
          <w:lang w:eastAsia="zh-CN"/>
        </w:rPr>
        <w:t xml:space="preserve">         </w:t>
      </w:r>
    </w:p>
    <w:p w14:paraId="473B9B50" w14:textId="20DA3726" w:rsidR="00996357" w:rsidRDefault="006A4701" w:rsidP="001429BB">
      <w:pPr>
        <w:pStyle w:val="Heading1"/>
        <w:pBdr>
          <w:bottom w:val="single" w:sz="6" w:space="1" w:color="auto"/>
        </w:pBdr>
        <w:spacing w:before="111" w:line="276" w:lineRule="auto"/>
        <w:ind w:left="-360" w:right="-630"/>
        <w:rPr>
          <w:rFonts w:asciiTheme="minorHAnsi" w:eastAsiaTheme="minorEastAsia" w:hAnsiTheme="minorHAnsi" w:cstheme="minorHAnsi"/>
          <w:sz w:val="26"/>
          <w:szCs w:val="26"/>
          <w:lang w:eastAsia="zh-CN"/>
        </w:rPr>
      </w:pPr>
      <w:r w:rsidRPr="00026E6E">
        <w:rPr>
          <w:rFonts w:asciiTheme="minorHAnsi" w:hAnsiTheme="minorHAnsi" w:cstheme="minorHAnsi"/>
          <w:sz w:val="26"/>
          <w:szCs w:val="26"/>
        </w:rPr>
        <w:t>PROFESSIONAL EXPERIENCE</w:t>
      </w:r>
    </w:p>
    <w:p w14:paraId="5543B7D8" w14:textId="37DE87E3" w:rsidR="0084006E" w:rsidRPr="00221858" w:rsidRDefault="00000000" w:rsidP="00A82EB2">
      <w:pPr>
        <w:pStyle w:val="Heading1"/>
        <w:spacing w:before="0"/>
        <w:ind w:left="-360" w:right="750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noProof/>
          <w:lang w:eastAsia="zh-CN"/>
        </w:rPr>
        <w:pict w14:anchorId="5324DB21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90.5pt;margin-top:1.75pt;width:139.3pt;height:34.5pt;z-index:-251651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132 -450 -132 21600 21732 21600 21732 -450 -132 -450" strokecolor="white [3212]">
            <v:textbox style="mso-next-textbox:#_x0000_s2063">
              <w:txbxContent>
                <w:p w14:paraId="4A4FCF28" w14:textId="77F73978" w:rsidR="002F7596" w:rsidRPr="00A0261F" w:rsidRDefault="002F7596" w:rsidP="000A2A82">
                  <w:pPr>
                    <w:tabs>
                      <w:tab w:val="left" w:pos="1792"/>
                    </w:tabs>
                    <w:ind w:right="315"/>
                    <w:jc w:val="right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09/2024</w:t>
                  </w:r>
                  <w:r w:rsidR="0008583E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lang w:eastAsia="zh-CN"/>
                    </w:rPr>
                    <w:t>-</w:t>
                  </w:r>
                  <w:r w:rsidR="0008583E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 w:rsidR="00A82EB2">
                    <w:rPr>
                      <w:rFonts w:eastAsiaTheme="minorEastAsia"/>
                      <w:lang w:eastAsia="zh-CN"/>
                    </w:rPr>
                    <w:t>Present</w:t>
                  </w:r>
                </w:p>
              </w:txbxContent>
            </v:textbox>
            <w10:wrap type="tight"/>
          </v:shape>
        </w:pict>
      </w:r>
      <w:r w:rsidR="0084006E" w:rsidRPr="00221858">
        <w:rPr>
          <w:rFonts w:asciiTheme="minorHAnsi" w:eastAsiaTheme="minorEastAsia" w:hAnsiTheme="minorHAnsi" w:cstheme="minorHAnsi"/>
          <w:lang w:eastAsia="zh-CN"/>
        </w:rPr>
        <w:t>Nexomics Biosciences, Inc.</w:t>
      </w:r>
      <w:r w:rsidR="00A82EB2">
        <w:rPr>
          <w:rFonts w:asciiTheme="minorHAnsi" w:eastAsiaTheme="minorEastAsia" w:hAnsiTheme="minorHAnsi" w:cstheme="minorHAnsi" w:hint="eastAsia"/>
          <w:lang w:eastAsia="zh-CN"/>
        </w:rPr>
        <w:t>, Princeton, NJ</w:t>
      </w:r>
    </w:p>
    <w:p w14:paraId="2D6BA939" w14:textId="0EB18CB0" w:rsidR="0084006E" w:rsidRPr="00CB0FDB" w:rsidRDefault="0084006E" w:rsidP="00A82EB2">
      <w:pPr>
        <w:pStyle w:val="Heading1"/>
        <w:tabs>
          <w:tab w:val="left" w:pos="270"/>
        </w:tabs>
        <w:spacing w:before="0" w:line="276" w:lineRule="auto"/>
        <w:ind w:left="270" w:right="750" w:hanging="630"/>
        <w:rPr>
          <w:rFonts w:asciiTheme="minorHAnsi" w:eastAsiaTheme="minorEastAsia" w:hAnsiTheme="minorHAnsi" w:cstheme="minorHAnsi"/>
          <w:b w:val="0"/>
          <w:bCs w:val="0"/>
          <w:i/>
          <w:iCs/>
          <w:sz w:val="22"/>
          <w:szCs w:val="22"/>
          <w:lang w:eastAsia="zh-CN"/>
        </w:rPr>
      </w:pPr>
      <w:r w:rsidRPr="00CB0FDB">
        <w:rPr>
          <w:rFonts w:asciiTheme="minorHAnsi" w:eastAsiaTheme="minorEastAsia" w:hAnsiTheme="minorHAnsi" w:cstheme="minorHAnsi"/>
          <w:b w:val="0"/>
          <w:bCs w:val="0"/>
          <w:i/>
          <w:iCs/>
          <w:sz w:val="22"/>
          <w:szCs w:val="22"/>
          <w:lang w:eastAsia="zh-CN"/>
        </w:rPr>
        <w:t>Scientist</w:t>
      </w:r>
      <w:r w:rsidR="002657D5" w:rsidRPr="00CB0FDB">
        <w:rPr>
          <w:rFonts w:asciiTheme="minorHAnsi" w:eastAsiaTheme="minorEastAsia" w:hAnsiTheme="minorHAnsi" w:cstheme="minorHAnsi"/>
          <w:b w:val="0"/>
          <w:bCs w:val="0"/>
          <w:i/>
          <w:iCs/>
          <w:sz w:val="22"/>
          <w:szCs w:val="22"/>
          <w:lang w:eastAsia="zh-CN"/>
        </w:rPr>
        <w:t xml:space="preserve"> II</w:t>
      </w:r>
    </w:p>
    <w:p w14:paraId="7EF92886" w14:textId="051CAB2E" w:rsidR="0084006E" w:rsidRPr="00221858" w:rsidRDefault="00013A29" w:rsidP="00E44D62">
      <w:pPr>
        <w:pStyle w:val="Heading1"/>
        <w:numPr>
          <w:ilvl w:val="0"/>
          <w:numId w:val="8"/>
        </w:numPr>
        <w:tabs>
          <w:tab w:val="left" w:pos="9060"/>
        </w:tabs>
        <w:spacing w:before="0"/>
        <w:ind w:left="180" w:right="30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Independently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d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esigned 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and performed </w:t>
      </w:r>
      <w:r w:rsidR="0084006E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standard operational procedure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(</w:t>
      </w:r>
      <w:r w:rsidR="0084006E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SOP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) with</w:t>
      </w:r>
      <w:r w:rsidR="00F323F7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 w:rsidR="0084006E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Good Manufacturing Practices (GMP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) compliance for </w:t>
      </w:r>
      <w:r w:rsidR="007516C9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i</w:t>
      </w:r>
      <w:r w:rsidR="005A76A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ndustry-leading pharma companies </w:t>
      </w:r>
      <w:r w:rsidR="007516C9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on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 w:rsidR="009E4766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downstream 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protein 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manufacturing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</w:p>
    <w:p w14:paraId="43C6FEEE" w14:textId="7F5BF54A" w:rsidR="007516C9" w:rsidRPr="00221858" w:rsidRDefault="007516C9" w:rsidP="00E44D62">
      <w:pPr>
        <w:pStyle w:val="Heading1"/>
        <w:numPr>
          <w:ilvl w:val="0"/>
          <w:numId w:val="8"/>
        </w:numPr>
        <w:tabs>
          <w:tab w:val="left" w:pos="9060"/>
        </w:tabs>
        <w:spacing w:before="0"/>
        <w:ind w:left="180" w:right="75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Planned and executed 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gene-to-structure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projects, generating target co-complex structures with small molecules and biologic proteins through in-house 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crystallization optimization</w:t>
      </w:r>
    </w:p>
    <w:p w14:paraId="1E4C909F" w14:textId="27C1758A" w:rsidR="0040248D" w:rsidRPr="00221858" w:rsidRDefault="00D851F9" w:rsidP="00E44D62">
      <w:pPr>
        <w:pStyle w:val="Heading1"/>
        <w:numPr>
          <w:ilvl w:val="0"/>
          <w:numId w:val="8"/>
        </w:numPr>
        <w:tabs>
          <w:tab w:val="left" w:pos="9060"/>
        </w:tabs>
        <w:spacing w:before="0"/>
        <w:ind w:left="180" w:right="75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Led </w:t>
      </w:r>
      <w:r w:rsidR="00C97401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cross-functional 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analytical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method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development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for </w:t>
      </w:r>
      <w:r w:rsidR="00C97401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protein characterization, including stability studies, purity assessments, and structural analysis to support regulatory submissions and </w:t>
      </w:r>
      <w:r w:rsidR="00C97401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quality control</w:t>
      </w:r>
    </w:p>
    <w:p w14:paraId="4F7FC862" w14:textId="482AAFAE" w:rsidR="005F6F22" w:rsidRDefault="00C97401" w:rsidP="00AC7651">
      <w:pPr>
        <w:pStyle w:val="Heading1"/>
        <w:numPr>
          <w:ilvl w:val="0"/>
          <w:numId w:val="6"/>
        </w:numPr>
        <w:tabs>
          <w:tab w:val="left" w:pos="8340"/>
        </w:tabs>
        <w:spacing w:before="0"/>
        <w:ind w:left="180" w:right="75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Supported chemistry, manufacturing and controls (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CMC)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development by optimizing protein production workflows</w:t>
      </w:r>
      <w:r w:rsidR="00767B81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to rapidly advance drug discovery pipelines</w:t>
      </w:r>
    </w:p>
    <w:p w14:paraId="5DB78D9B" w14:textId="0EE2DFF7" w:rsidR="00E44D62" w:rsidRDefault="0004607B" w:rsidP="00E44D62">
      <w:pPr>
        <w:pStyle w:val="Heading1"/>
        <w:numPr>
          <w:ilvl w:val="0"/>
          <w:numId w:val="6"/>
        </w:numPr>
        <w:tabs>
          <w:tab w:val="left" w:pos="9060"/>
        </w:tabs>
        <w:spacing w:before="0"/>
        <w:ind w:left="180" w:right="75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04607B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Established and maintained </w:t>
      </w:r>
      <w:r w:rsidRPr="0004607B">
        <w:rPr>
          <w:rFonts w:asciiTheme="minorHAnsi" w:eastAsiaTheme="minorEastAsia" w:hAnsiTheme="minorHAnsi" w:cstheme="minorHAnsi"/>
          <w:sz w:val="22"/>
          <w:szCs w:val="22"/>
          <w:lang w:eastAsia="zh-CN"/>
        </w:rPr>
        <w:t>client-facing</w:t>
      </w:r>
      <w:r w:rsidRPr="0004607B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project documentation and communication, providing technical updates, data interpretation, and strategic recommendations to ensure alignment with project milestones and regulatory expectations.</w:t>
      </w:r>
    </w:p>
    <w:p w14:paraId="7DF8B372" w14:textId="57D2D35B" w:rsidR="005F6F22" w:rsidRPr="005F6F22" w:rsidRDefault="00000000" w:rsidP="005F6F22">
      <w:pPr>
        <w:pStyle w:val="Heading1"/>
        <w:spacing w:before="0"/>
        <w:ind w:left="270" w:right="75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b w:val="0"/>
          <w:bCs w:val="0"/>
          <w:noProof/>
          <w:sz w:val="22"/>
          <w:szCs w:val="22"/>
          <w:lang w:eastAsia="zh-CN"/>
        </w:rPr>
        <w:pict w14:anchorId="5324DB21">
          <v:shape id="_x0000_s2064" type="#_x0000_t202" style="position:absolute;left:0;text-align:left;margin-left:394.8pt;margin-top:12.7pt;width:120.2pt;height:26.75pt;z-index:-2516500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132 -450 -132 21600 21732 21600 21732 -450 -132 -450" strokecolor="white [3212]">
            <v:textbox style="mso-next-textbox:#_x0000_s2064">
              <w:txbxContent>
                <w:p w14:paraId="002E873E" w14:textId="19702AC5" w:rsidR="002F7596" w:rsidRPr="00A0261F" w:rsidRDefault="002F7596" w:rsidP="002F7596">
                  <w:pPr>
                    <w:jc w:val="right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05/2023</w:t>
                  </w:r>
                  <w:r w:rsidR="0008583E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lang w:eastAsia="zh-CN"/>
                    </w:rPr>
                    <w:t>-</w:t>
                  </w:r>
                  <w:r w:rsidR="0008583E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lang w:eastAsia="zh-CN"/>
                    </w:rPr>
                    <w:t>09/2023</w:t>
                  </w:r>
                </w:p>
              </w:txbxContent>
            </v:textbox>
            <w10:wrap type="tight"/>
          </v:shape>
        </w:pict>
      </w:r>
    </w:p>
    <w:p w14:paraId="078779F7" w14:textId="724B8FA6" w:rsidR="0084006E" w:rsidRPr="00221858" w:rsidRDefault="0084006E" w:rsidP="00A82EB2">
      <w:pPr>
        <w:pStyle w:val="Heading1"/>
        <w:spacing w:before="0"/>
        <w:ind w:left="-360" w:right="75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lang w:eastAsia="zh-CN"/>
        </w:rPr>
        <w:t>XingQi (SINQI) Pharmaceutical Co., Ltd</w:t>
      </w:r>
      <w:r w:rsidR="00A82EB2">
        <w:rPr>
          <w:rFonts w:asciiTheme="minorHAnsi" w:eastAsiaTheme="minorEastAsia" w:hAnsiTheme="minorHAnsi" w:cstheme="minorHAnsi" w:hint="eastAsia"/>
          <w:lang w:eastAsia="zh-CN"/>
        </w:rPr>
        <w:t>, Shenyang, China</w:t>
      </w:r>
    </w:p>
    <w:p w14:paraId="11DEC07B" w14:textId="10ED7BD6" w:rsidR="0084006E" w:rsidRPr="00CB0FDB" w:rsidRDefault="0084006E" w:rsidP="00A82EB2">
      <w:pPr>
        <w:pStyle w:val="Heading1"/>
        <w:spacing w:before="0" w:line="276" w:lineRule="auto"/>
        <w:ind w:left="-360" w:right="750"/>
        <w:rPr>
          <w:rFonts w:asciiTheme="minorHAnsi" w:eastAsiaTheme="minorEastAsia" w:hAnsiTheme="minorHAnsi" w:cstheme="minorHAnsi"/>
          <w:b w:val="0"/>
          <w:bCs w:val="0"/>
          <w:i/>
          <w:iCs/>
          <w:sz w:val="22"/>
          <w:szCs w:val="22"/>
          <w:lang w:eastAsia="zh-CN"/>
        </w:rPr>
      </w:pPr>
      <w:r w:rsidRPr="00CB0FDB">
        <w:rPr>
          <w:rFonts w:asciiTheme="minorHAnsi" w:eastAsiaTheme="minorEastAsia" w:hAnsiTheme="minorHAnsi" w:cstheme="minorHAnsi"/>
          <w:b w:val="0"/>
          <w:bCs w:val="0"/>
          <w:i/>
          <w:iCs/>
          <w:sz w:val="22"/>
          <w:szCs w:val="22"/>
          <w:lang w:eastAsia="zh-CN"/>
        </w:rPr>
        <w:t xml:space="preserve">Scientist </w:t>
      </w:r>
      <w:r w:rsidR="003357CC" w:rsidRPr="00CB0FDB">
        <w:rPr>
          <w:rFonts w:asciiTheme="minorHAnsi" w:eastAsiaTheme="minorEastAsia" w:hAnsiTheme="minorHAnsi" w:cstheme="minorHAnsi"/>
          <w:b w:val="0"/>
          <w:bCs w:val="0"/>
          <w:i/>
          <w:iCs/>
          <w:sz w:val="22"/>
          <w:szCs w:val="22"/>
          <w:lang w:eastAsia="zh-CN"/>
        </w:rPr>
        <w:t>I</w:t>
      </w:r>
    </w:p>
    <w:p w14:paraId="1950691B" w14:textId="74E18AB7" w:rsidR="00D57A67" w:rsidRPr="00221858" w:rsidRDefault="00D57A67" w:rsidP="00E44D62">
      <w:pPr>
        <w:pStyle w:val="Heading1"/>
        <w:numPr>
          <w:ilvl w:val="0"/>
          <w:numId w:val="7"/>
        </w:numPr>
        <w:spacing w:before="0"/>
        <w:ind w:left="180" w:right="27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Contributed to analytical development efforts in </w:t>
      </w:r>
      <w:r w:rsidRPr="005F6F22">
        <w:rPr>
          <w:rFonts w:asciiTheme="minorHAnsi" w:eastAsiaTheme="minorEastAsia" w:hAnsiTheme="minorHAnsi" w:cstheme="minorHAnsi"/>
          <w:sz w:val="22"/>
          <w:szCs w:val="22"/>
          <w:lang w:eastAsia="zh-CN"/>
        </w:rPr>
        <w:t>Rx, OTC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eye drops medication</w:t>
      </w:r>
    </w:p>
    <w:p w14:paraId="08B7DB1A" w14:textId="55D19D5F" w:rsidR="0084006E" w:rsidRDefault="0084006E" w:rsidP="00E44D62">
      <w:pPr>
        <w:pStyle w:val="Heading1"/>
        <w:numPr>
          <w:ilvl w:val="0"/>
          <w:numId w:val="7"/>
        </w:numPr>
        <w:spacing w:before="0"/>
        <w:ind w:left="180" w:right="27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Designed and executed </w:t>
      </w:r>
      <w:r w:rsidR="005F6F22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>4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synthetic strategies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through hands-on laboratory experimentation</w:t>
      </w:r>
    </w:p>
    <w:p w14:paraId="7D428F13" w14:textId="19443ECB" w:rsidR="005F6F22" w:rsidRPr="00221858" w:rsidRDefault="005F6F22" w:rsidP="00E44D62">
      <w:pPr>
        <w:pStyle w:val="Heading1"/>
        <w:numPr>
          <w:ilvl w:val="0"/>
          <w:numId w:val="7"/>
        </w:numPr>
        <w:spacing w:before="0"/>
        <w:ind w:left="180" w:right="27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Directed protein research group,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synthesizing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protein and applying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I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t to </w:t>
      </w:r>
      <w:r w:rsidRPr="005F6F22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>FPLC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column </w:t>
      </w:r>
    </w:p>
    <w:p w14:paraId="3D43DF4C" w14:textId="77777777" w:rsidR="0084006E" w:rsidRPr="00221858" w:rsidRDefault="0084006E" w:rsidP="00E44D62">
      <w:pPr>
        <w:pStyle w:val="Heading1"/>
        <w:numPr>
          <w:ilvl w:val="0"/>
          <w:numId w:val="7"/>
        </w:numPr>
        <w:spacing w:before="0"/>
        <w:ind w:left="180" w:right="27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5F6F22">
        <w:rPr>
          <w:rFonts w:asciiTheme="minorHAnsi" w:eastAsiaTheme="minorEastAsia" w:hAnsiTheme="minorHAnsi" w:cstheme="minorHAnsi"/>
          <w:sz w:val="22"/>
          <w:szCs w:val="22"/>
          <w:lang w:eastAsia="zh-CN"/>
        </w:rPr>
        <w:t>Documented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work and maintained comprehensive laboratory records meticulously</w:t>
      </w:r>
    </w:p>
    <w:p w14:paraId="14C6B9EB" w14:textId="6DC28A5F" w:rsidR="005F6F22" w:rsidRDefault="0084006E" w:rsidP="00E44D62">
      <w:pPr>
        <w:pStyle w:val="Heading1"/>
        <w:numPr>
          <w:ilvl w:val="0"/>
          <w:numId w:val="7"/>
        </w:numPr>
        <w:spacing w:before="0"/>
        <w:ind w:left="180" w:right="27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Authored technical reports and presented results to stakeholders and cross-departmental teams </w:t>
      </w:r>
    </w:p>
    <w:p w14:paraId="3F53C9BB" w14:textId="77777777" w:rsidR="00E44D62" w:rsidRPr="00E44D62" w:rsidRDefault="00E44D62" w:rsidP="00E44D62">
      <w:pPr>
        <w:pStyle w:val="Heading1"/>
        <w:spacing w:before="0"/>
        <w:ind w:left="-90" w:right="75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</w:p>
    <w:p w14:paraId="47337D51" w14:textId="77777777" w:rsidR="0019367D" w:rsidRDefault="0019367D" w:rsidP="00A82EB2">
      <w:pPr>
        <w:pStyle w:val="Heading1"/>
        <w:spacing w:before="0"/>
        <w:ind w:left="806" w:right="750" w:hanging="1166"/>
        <w:rPr>
          <w:rFonts w:asciiTheme="minorHAnsi" w:eastAsiaTheme="minorEastAsia" w:hAnsiTheme="minorHAnsi" w:cstheme="minorHAnsi"/>
          <w:lang w:eastAsia="zh-CN"/>
        </w:rPr>
      </w:pPr>
    </w:p>
    <w:p w14:paraId="53B7BBC3" w14:textId="77777777" w:rsidR="006314F5" w:rsidRDefault="006314F5" w:rsidP="006314F5">
      <w:pPr>
        <w:pStyle w:val="Heading1"/>
        <w:spacing w:before="0"/>
        <w:ind w:left="0" w:right="750"/>
        <w:rPr>
          <w:rFonts w:asciiTheme="minorHAnsi" w:eastAsiaTheme="minorEastAsia" w:hAnsiTheme="minorHAnsi" w:cstheme="minorHAnsi"/>
          <w:lang w:eastAsia="zh-CN"/>
        </w:rPr>
      </w:pPr>
    </w:p>
    <w:p w14:paraId="25FB74C6" w14:textId="77777777" w:rsidR="0054008C" w:rsidRDefault="0054008C" w:rsidP="006314F5">
      <w:pPr>
        <w:pStyle w:val="Heading1"/>
        <w:spacing w:before="0"/>
        <w:ind w:left="0" w:right="750" w:hanging="360"/>
        <w:rPr>
          <w:rFonts w:asciiTheme="minorHAnsi" w:eastAsiaTheme="minorEastAsia" w:hAnsiTheme="minorHAnsi" w:cstheme="minorHAnsi"/>
          <w:lang w:eastAsia="zh-CN"/>
        </w:rPr>
      </w:pPr>
    </w:p>
    <w:p w14:paraId="23FD115C" w14:textId="482DF421" w:rsidR="0084006E" w:rsidRPr="00221858" w:rsidRDefault="00000000" w:rsidP="006314F5">
      <w:pPr>
        <w:pStyle w:val="Heading1"/>
        <w:spacing w:before="0"/>
        <w:ind w:left="0" w:right="750" w:hanging="360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noProof/>
          <w:lang w:eastAsia="zh-CN"/>
        </w:rPr>
        <w:pict w14:anchorId="5324DB21">
          <v:shape id="_x0000_s2065" type="#_x0000_t202" style="position:absolute;margin-left:374.7pt;margin-top:6.8pt;width:136pt;height:24.3pt;z-index:-2516490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132 -450 -132 21600 21732 21600 21732 -450 -132 -450" strokecolor="white [3212]">
            <v:textbox style="mso-next-textbox:#_x0000_s2065">
              <w:txbxContent>
                <w:p w14:paraId="139987D9" w14:textId="13A64C80" w:rsidR="002F7596" w:rsidRPr="00A0261F" w:rsidRDefault="002F7596" w:rsidP="002F7596">
                  <w:pPr>
                    <w:jc w:val="right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09/2017</w:t>
                  </w:r>
                  <w:r w:rsidR="0008583E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lang w:eastAsia="zh-CN"/>
                    </w:rPr>
                    <w:t>-</w:t>
                  </w:r>
                  <w:r w:rsidR="0008583E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lang w:eastAsia="zh-CN"/>
                    </w:rPr>
                    <w:t>05/2024</w:t>
                  </w:r>
                </w:p>
              </w:txbxContent>
            </v:textbox>
            <w10:wrap type="tight"/>
          </v:shape>
        </w:pict>
      </w:r>
      <w:r w:rsidR="0084006E" w:rsidRPr="00221858">
        <w:rPr>
          <w:rFonts w:asciiTheme="minorHAnsi" w:eastAsiaTheme="minorEastAsia" w:hAnsiTheme="minorHAnsi" w:cstheme="minorHAnsi"/>
          <w:lang w:eastAsia="zh-CN"/>
        </w:rPr>
        <w:t>University of Delaware</w:t>
      </w:r>
      <w:r w:rsidR="00A82EB2">
        <w:rPr>
          <w:rFonts w:asciiTheme="minorHAnsi" w:eastAsiaTheme="minorEastAsia" w:hAnsiTheme="minorHAnsi" w:cstheme="minorHAnsi" w:hint="eastAsia"/>
          <w:lang w:eastAsia="zh-CN"/>
        </w:rPr>
        <w:t>, Newark, DE</w:t>
      </w:r>
    </w:p>
    <w:p w14:paraId="7C998455" w14:textId="7F62AB6E" w:rsidR="0084006E" w:rsidRPr="00221858" w:rsidRDefault="005642B3" w:rsidP="00A82EB2">
      <w:pPr>
        <w:pStyle w:val="Heading1"/>
        <w:spacing w:before="0" w:line="276" w:lineRule="auto"/>
        <w:ind w:left="806" w:right="750" w:hanging="1166"/>
        <w:rPr>
          <w:rFonts w:asciiTheme="minorHAnsi" w:eastAsiaTheme="minorEastAsia" w:hAnsiTheme="minorHAnsi" w:cstheme="minorHAnsi"/>
          <w:b w:val="0"/>
          <w:bCs w:val="0"/>
          <w:i/>
          <w:iCs/>
          <w:lang w:eastAsia="zh-CN"/>
        </w:rPr>
      </w:pPr>
      <w:r w:rsidRPr="00221858">
        <w:rPr>
          <w:rFonts w:asciiTheme="minorHAnsi" w:eastAsiaTheme="minorEastAsia" w:hAnsiTheme="minorHAnsi" w:cstheme="minorHAnsi"/>
          <w:b w:val="0"/>
          <w:bCs w:val="0"/>
          <w:i/>
          <w:iCs/>
          <w:lang w:eastAsia="zh-CN"/>
        </w:rPr>
        <w:t>Graduate Student Researcher</w:t>
      </w:r>
      <w:r w:rsidR="0084006E" w:rsidRPr="00221858">
        <w:rPr>
          <w:rFonts w:asciiTheme="minorHAnsi" w:eastAsiaTheme="minorEastAsia" w:hAnsiTheme="minorHAnsi" w:cstheme="minorHAnsi"/>
          <w:b w:val="0"/>
          <w:bCs w:val="0"/>
          <w:i/>
          <w:iCs/>
          <w:lang w:eastAsia="zh-CN"/>
        </w:rPr>
        <w:t xml:space="preserve"> </w:t>
      </w:r>
    </w:p>
    <w:p w14:paraId="4C7B29F2" w14:textId="28554BC8" w:rsidR="005D7514" w:rsidRDefault="005D7514" w:rsidP="00E44D62">
      <w:pPr>
        <w:pStyle w:val="Heading1"/>
        <w:numPr>
          <w:ilvl w:val="0"/>
          <w:numId w:val="6"/>
        </w:numPr>
        <w:spacing w:before="0"/>
        <w:ind w:left="180" w:right="36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5D7514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Collaborated cross-functionally with synthetic chemists and computational modelers on the structure-based discovery of </w:t>
      </w:r>
      <w:r w:rsidRPr="005D7514"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Protein Kinase A and </w:t>
      </w:r>
      <w:r w:rsidRPr="005D7514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its</w:t>
      </w:r>
      <w:r w:rsidRPr="005D7514"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mutations</w:t>
      </w:r>
      <w:r w:rsidRPr="005D7514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, leading to identification of novel pharmacophores and therapeutic leads.</w:t>
      </w:r>
    </w:p>
    <w:p w14:paraId="23619EE7" w14:textId="44DEC04A" w:rsidR="00672FB7" w:rsidRDefault="00672FB7" w:rsidP="00E44D62">
      <w:pPr>
        <w:pStyle w:val="Heading1"/>
        <w:numPr>
          <w:ilvl w:val="0"/>
          <w:numId w:val="6"/>
        </w:numPr>
        <w:spacing w:before="0"/>
        <w:ind w:left="180" w:right="36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672FB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Executed protein production in bacteria cells for biophysical characterization and crystallization of 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PKAc and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its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mutations</w:t>
      </w:r>
      <w:r w:rsidRPr="00672FB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. </w:t>
      </w:r>
    </w:p>
    <w:p w14:paraId="3A9691F3" w14:textId="77777777" w:rsidR="00C87933" w:rsidRDefault="00672FB7" w:rsidP="00C87933">
      <w:pPr>
        <w:pStyle w:val="Heading1"/>
        <w:numPr>
          <w:ilvl w:val="0"/>
          <w:numId w:val="6"/>
        </w:numPr>
        <w:spacing w:before="0"/>
        <w:ind w:left="180" w:right="36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>Improved PKAc</w:t>
      </w:r>
      <w:r w:rsidRPr="00672FB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crystal structures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</w:t>
      </w:r>
      <w:r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from</w:t>
      </w:r>
      <w:r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1.60Å to 1.35Å</w:t>
      </w:r>
      <w:r w:rsidRPr="00672FB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, which provided key 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into the mechanism of PKAc and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its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mutations, further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elucidating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 the difference between serine and threonine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phosphorylation.</w:t>
      </w:r>
      <w:r w:rsidR="00C87933" w:rsidRPr="00C87933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</w:p>
    <w:p w14:paraId="5FF523C6" w14:textId="77777777" w:rsidR="00A34367" w:rsidRDefault="008833F9" w:rsidP="00A34367">
      <w:pPr>
        <w:pStyle w:val="Heading1"/>
        <w:numPr>
          <w:ilvl w:val="0"/>
          <w:numId w:val="6"/>
        </w:numPr>
        <w:spacing w:before="0"/>
        <w:ind w:left="180" w:right="36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8833F9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Established and performed 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extensive </w:t>
      </w:r>
      <w:r w:rsidR="00104312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kinetic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assays 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to study 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 xml:space="preserve">PKAc and its mutations 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enzyme mechanisms, reaction rates, and </w:t>
      </w:r>
      <w:r w:rsidR="00104312" w:rsidRPr="00221858">
        <w:rPr>
          <w:rFonts w:asciiTheme="minorHAnsi" w:eastAsiaTheme="minorEastAsia" w:hAnsiTheme="minorHAnsi" w:cstheme="minorHAnsi"/>
          <w:sz w:val="22"/>
          <w:szCs w:val="22"/>
          <w:lang w:eastAsia="zh-CN"/>
        </w:rPr>
        <w:t>protein-ligand interactions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, providing critical insights into 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>phosphorylation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 w:hint="eastAsia"/>
          <w:b w:val="0"/>
          <w:bCs w:val="0"/>
          <w:sz w:val="22"/>
          <w:szCs w:val="22"/>
          <w:lang w:eastAsia="zh-CN"/>
        </w:rPr>
        <w:t>process</w:t>
      </w:r>
      <w:r w:rsidR="00104312" w:rsidRPr="00221858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.</w:t>
      </w:r>
    </w:p>
    <w:p w14:paraId="71B4DC29" w14:textId="37F8D44B" w:rsidR="00D04EE2" w:rsidRDefault="00A34367" w:rsidP="00A34367">
      <w:pPr>
        <w:pStyle w:val="Heading1"/>
        <w:numPr>
          <w:ilvl w:val="0"/>
          <w:numId w:val="6"/>
        </w:numPr>
        <w:spacing w:before="0"/>
        <w:ind w:left="180" w:right="360" w:hanging="270"/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</w:pPr>
      <w:r w:rsidRPr="00A3436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Utilized </w:t>
      </w:r>
      <w:r w:rsidRPr="00C87933">
        <w:rPr>
          <w:rFonts w:asciiTheme="minorHAnsi" w:eastAsiaTheme="minorEastAsia" w:hAnsiTheme="minorHAnsi" w:cstheme="minorHAnsi"/>
          <w:sz w:val="22"/>
          <w:szCs w:val="22"/>
          <w:lang w:eastAsia="zh-CN"/>
        </w:rPr>
        <w:t>protein engineering</w:t>
      </w:r>
      <w:r w:rsidRPr="00A3436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and molecular dynamics (MD) simulations to elucidate the functional impact of </w:t>
      </w:r>
      <w:proofErr w:type="spellStart"/>
      <w:r w:rsidRPr="00A3436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>PKAc</w:t>
      </w:r>
      <w:proofErr w:type="spellEnd"/>
      <w:r w:rsidRPr="00A34367"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eastAsia="zh-CN"/>
        </w:rPr>
        <w:t xml:space="preserve"> mutations.</w:t>
      </w:r>
    </w:p>
    <w:p w14:paraId="1AFF9C4B" w14:textId="1B60F412" w:rsidR="006314F5" w:rsidRDefault="0005492D" w:rsidP="00EF52EB">
      <w:pPr>
        <w:pStyle w:val="Heading1"/>
        <w:pBdr>
          <w:bottom w:val="single" w:sz="6" w:space="2" w:color="auto"/>
        </w:pBdr>
        <w:tabs>
          <w:tab w:val="left" w:pos="8460"/>
        </w:tabs>
        <w:spacing w:before="61" w:after="19"/>
        <w:ind w:left="-360" w:right="-540"/>
        <w:rPr>
          <w:rFonts w:asciiTheme="minorHAnsi" w:eastAsiaTheme="minorEastAsia" w:hAnsiTheme="minorHAnsi" w:cstheme="minorHAnsi"/>
          <w:sz w:val="26"/>
          <w:szCs w:val="26"/>
          <w:lang w:eastAsia="zh-CN"/>
        </w:rPr>
      </w:pPr>
      <w:r w:rsidRPr="00026E6E">
        <w:rPr>
          <w:rFonts w:asciiTheme="minorHAnsi" w:hAnsiTheme="minorHAnsi" w:cstheme="minorHAnsi"/>
          <w:sz w:val="26"/>
          <w:szCs w:val="26"/>
        </w:rPr>
        <w:t>SKILLS</w:t>
      </w:r>
    </w:p>
    <w:p w14:paraId="1C09B6A1" w14:textId="5BE68675" w:rsidR="00996357" w:rsidRPr="00221858" w:rsidRDefault="00996357">
      <w:pPr>
        <w:pStyle w:val="BodyText"/>
        <w:spacing w:line="20" w:lineRule="exact"/>
        <w:ind w:left="175" w:firstLine="0"/>
        <w:rPr>
          <w:rFonts w:asciiTheme="minorHAnsi" w:hAnsiTheme="minorHAnsi" w:cstheme="minorHAnsi"/>
          <w:sz w:val="2"/>
        </w:rPr>
      </w:pPr>
    </w:p>
    <w:tbl>
      <w:tblPr>
        <w:tblStyle w:val="TableGrid"/>
        <w:tblW w:w="1062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2239"/>
        <w:gridCol w:w="7830"/>
      </w:tblGrid>
      <w:tr w:rsidR="00481C29" w:rsidRPr="00221858" w14:paraId="67740712" w14:textId="77777777" w:rsidTr="0054008C">
        <w:tc>
          <w:tcPr>
            <w:tcW w:w="2790" w:type="dxa"/>
            <w:gridSpan w:val="2"/>
            <w:shd w:val="clear" w:color="auto" w:fill="FFFFFF" w:themeFill="background1"/>
          </w:tcPr>
          <w:p w14:paraId="538B9FBD" w14:textId="208A308E" w:rsidR="00481C29" w:rsidRPr="00CB0FDB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CB0FD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Molecular Biology</w:t>
            </w:r>
            <w:r w:rsidRPr="00CB0F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CB0FDB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                           </w:t>
            </w:r>
          </w:p>
        </w:tc>
        <w:tc>
          <w:tcPr>
            <w:tcW w:w="7830" w:type="dxa"/>
            <w:shd w:val="clear" w:color="auto" w:fill="FFFFFF" w:themeFill="background1"/>
          </w:tcPr>
          <w:p w14:paraId="2E7C090D" w14:textId="18B39E16" w:rsidR="00481C29" w:rsidRPr="00221858" w:rsidRDefault="00481C29" w:rsidP="00481C29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Protein Construct Design, PCR-Based Cloning, Subcloning, Western Blot, SDS-PAGE</w:t>
            </w:r>
          </w:p>
        </w:tc>
      </w:tr>
      <w:tr w:rsidR="00481C29" w:rsidRPr="00221858" w14:paraId="751E3706" w14:textId="77777777" w:rsidTr="0054008C">
        <w:tc>
          <w:tcPr>
            <w:tcW w:w="2790" w:type="dxa"/>
            <w:gridSpan w:val="2"/>
            <w:shd w:val="clear" w:color="auto" w:fill="FFFFFF" w:themeFill="background1"/>
          </w:tcPr>
          <w:p w14:paraId="69402516" w14:textId="230F4A71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i/>
                <w:iCs/>
                <w:sz w:val="22"/>
                <w:szCs w:val="22"/>
                <w:lang w:eastAsia="zh-CN"/>
              </w:rPr>
              <w:t>Protein Expression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7830" w:type="dxa"/>
            <w:shd w:val="clear" w:color="auto" w:fill="FFFFFF" w:themeFill="background1"/>
          </w:tcPr>
          <w:p w14:paraId="5CDBBE3E" w14:textId="78B9E9DD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E. coli, Insect </w:t>
            </w:r>
            <w:r w:rsidR="00CB0FDB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Cells, 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Mammalian Cells</w:t>
            </w:r>
          </w:p>
        </w:tc>
      </w:tr>
      <w:tr w:rsidR="00481C29" w:rsidRPr="00221858" w14:paraId="24E7898F" w14:textId="77777777" w:rsidTr="0054008C">
        <w:tc>
          <w:tcPr>
            <w:tcW w:w="2790" w:type="dxa"/>
            <w:gridSpan w:val="2"/>
            <w:shd w:val="clear" w:color="auto" w:fill="FFFFFF" w:themeFill="background1"/>
          </w:tcPr>
          <w:p w14:paraId="2331CD9A" w14:textId="0257B318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i/>
                <w:iCs/>
                <w:sz w:val="22"/>
                <w:szCs w:val="22"/>
                <w:lang w:eastAsia="zh-CN"/>
              </w:rPr>
              <w:t>Protein Purification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                          </w:t>
            </w:r>
          </w:p>
        </w:tc>
        <w:tc>
          <w:tcPr>
            <w:tcW w:w="7830" w:type="dxa"/>
            <w:shd w:val="clear" w:color="auto" w:fill="FFFFFF" w:themeFill="background1"/>
          </w:tcPr>
          <w:p w14:paraId="48A9607D" w14:textId="380862A8" w:rsidR="00481C29" w:rsidRPr="00221858" w:rsidRDefault="00481C29" w:rsidP="00481C29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Protein Refolding, AKTA FPLC, Affinity Tags (H</w:t>
            </w:r>
            <w:r w:rsidR="00A3034F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IS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, Strep, FLAG, MBP</w:t>
            </w:r>
            <w:r w:rsidR="00A3034F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, SUMO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), Ion Exchange IEX, Size</w:t>
            </w:r>
            <w:r w:rsidR="00CB0FDB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 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Exclusion SEC, Gradient Fixation </w:t>
            </w:r>
            <w:proofErr w:type="spellStart"/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GraFix</w:t>
            </w:r>
            <w:proofErr w:type="spellEnd"/>
          </w:p>
        </w:tc>
      </w:tr>
      <w:tr w:rsidR="00481C29" w:rsidRPr="00221858" w14:paraId="03D56CCE" w14:textId="77777777" w:rsidTr="0054008C">
        <w:tc>
          <w:tcPr>
            <w:tcW w:w="2790" w:type="dxa"/>
            <w:gridSpan w:val="2"/>
            <w:shd w:val="clear" w:color="auto" w:fill="FFFFFF" w:themeFill="background1"/>
          </w:tcPr>
          <w:p w14:paraId="6194E6DF" w14:textId="37BA9303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2185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X-ray Crystallography</w:t>
            </w:r>
          </w:p>
        </w:tc>
        <w:tc>
          <w:tcPr>
            <w:tcW w:w="7830" w:type="dxa"/>
            <w:shd w:val="clear" w:color="auto" w:fill="FFFFFF" w:themeFill="background1"/>
          </w:tcPr>
          <w:p w14:paraId="2869F47F" w14:textId="7701A335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Protein Crystallization, Automated Crystal Screening (Mosquito, Rock Imager), Data Collection (In-house, Synchrotron), Data Processing (XDS, HKL2000, CCP4), Phasing </w:t>
            </w:r>
          </w:p>
        </w:tc>
      </w:tr>
      <w:tr w:rsidR="00481C29" w:rsidRPr="00221858" w14:paraId="0AE8E55B" w14:textId="77777777" w:rsidTr="0054008C">
        <w:tc>
          <w:tcPr>
            <w:tcW w:w="2790" w:type="dxa"/>
            <w:gridSpan w:val="2"/>
            <w:shd w:val="clear" w:color="auto" w:fill="FFFFFF" w:themeFill="background1"/>
          </w:tcPr>
          <w:p w14:paraId="2DBBC4F2" w14:textId="5615B286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2185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Model Building &amp; Analysis</w:t>
            </w:r>
          </w:p>
        </w:tc>
        <w:tc>
          <w:tcPr>
            <w:tcW w:w="7830" w:type="dxa"/>
            <w:shd w:val="clear" w:color="auto" w:fill="FFFFFF" w:themeFill="background1"/>
          </w:tcPr>
          <w:p w14:paraId="177F54E7" w14:textId="77824520" w:rsidR="00481C29" w:rsidRPr="00CB0FDB" w:rsidRDefault="006F5A9B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HKL2000, CCP4, </w:t>
            </w:r>
            <w:r w:rsidR="00481C29"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PHENIX,</w:t>
            </w:r>
            <w:r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Coot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,</w:t>
            </w:r>
            <w:r w:rsidR="00481C29"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81C29"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pyMOL</w:t>
            </w:r>
            <w:proofErr w:type="spellEnd"/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ChimeraX</w:t>
            </w:r>
            <w:proofErr w:type="spellEnd"/>
            <w:r w:rsidR="00CB0FDB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, NAMD, VMD, </w:t>
            </w:r>
            <w:proofErr w:type="spellStart"/>
            <w:r w:rsidR="00CB0FDB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XCalibur</w:t>
            </w:r>
            <w:proofErr w:type="spellEnd"/>
            <w:r w:rsidR="00CB0FDB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, GROMACS</w:t>
            </w:r>
            <w:r w:rsidR="00A3034F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, AMBER, CHARMM</w:t>
            </w:r>
            <w:r w:rsidR="00CB0FDB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81C29" w:rsidRPr="00221858" w14:paraId="761BF95D" w14:textId="77777777" w:rsidTr="0054008C">
        <w:tc>
          <w:tcPr>
            <w:tcW w:w="2790" w:type="dxa"/>
            <w:gridSpan w:val="2"/>
            <w:shd w:val="clear" w:color="auto" w:fill="FFFFFF" w:themeFill="background1"/>
          </w:tcPr>
          <w:p w14:paraId="64D9F120" w14:textId="6111DC35" w:rsidR="00481C29" w:rsidRPr="00221858" w:rsidRDefault="00481C29">
            <w:pPr>
              <w:pStyle w:val="Heading1"/>
              <w:spacing w:after="18"/>
              <w:ind w:left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2185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Biochemical &amp; Biophysical Characterization</w:t>
            </w:r>
          </w:p>
        </w:tc>
        <w:tc>
          <w:tcPr>
            <w:tcW w:w="7830" w:type="dxa"/>
            <w:shd w:val="clear" w:color="auto" w:fill="FFFFFF" w:themeFill="background1"/>
          </w:tcPr>
          <w:p w14:paraId="1804401B" w14:textId="74BFEB31" w:rsidR="00481C29" w:rsidRPr="00221858" w:rsidRDefault="00481C29" w:rsidP="00481C29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Phospho-Western Blot, In Vitro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</w:t>
            </w:r>
            <w:r w:rsidRPr="002218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ATP Kinase Assay, Isothermal Titration Calorimetry ITC, 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Circular Dichroism</w:t>
            </w:r>
            <w:r w:rsidR="00A3034F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 CD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, Thermal Shift </w:t>
            </w:r>
            <w:r w:rsidR="009B25D9"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Circular</w:t>
            </w:r>
            <w:r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</w:t>
            </w:r>
            <w:r w:rsidR="009B25D9"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Dichroism, LC/MS, Gas Chromatography</w:t>
            </w:r>
            <w:r w:rsidR="00A3034F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 GC</w:t>
            </w:r>
            <w:r w:rsidR="006F5A9B"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, </w:t>
            </w:r>
            <w:r w:rsidR="00A3034F"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Dynamic Light Scattering DLS</w:t>
            </w:r>
            <w:r w:rsidR="006F5A9B" w:rsidRPr="0022185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, ELISA</w:t>
            </w:r>
          </w:p>
        </w:tc>
      </w:tr>
      <w:tr w:rsidR="00CB0FDB" w:rsidRPr="00221858" w14:paraId="2D0165E3" w14:textId="77777777" w:rsidTr="0054008C">
        <w:trPr>
          <w:trHeight w:val="80"/>
        </w:trPr>
        <w:tc>
          <w:tcPr>
            <w:tcW w:w="2790" w:type="dxa"/>
            <w:gridSpan w:val="2"/>
            <w:shd w:val="clear" w:color="auto" w:fill="FFFFFF" w:themeFill="background1"/>
          </w:tcPr>
          <w:p w14:paraId="00743334" w14:textId="2F1C9C60" w:rsidR="00CB0FDB" w:rsidRPr="00CB0FDB" w:rsidRDefault="00CB0FDB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 w:val="0"/>
                <w:bCs w:val="0"/>
                <w:i/>
                <w:iCs/>
                <w:sz w:val="22"/>
                <w:szCs w:val="22"/>
                <w:lang w:eastAsia="zh-CN"/>
              </w:rPr>
              <w:t>Computational</w:t>
            </w:r>
          </w:p>
        </w:tc>
        <w:tc>
          <w:tcPr>
            <w:tcW w:w="7830" w:type="dxa"/>
            <w:shd w:val="clear" w:color="auto" w:fill="FFFFFF" w:themeFill="background1"/>
          </w:tcPr>
          <w:p w14:paraId="04DCFDCD" w14:textId="466A715C" w:rsidR="00CB0FDB" w:rsidRPr="00CB0FDB" w:rsidRDefault="00CB0FDB" w:rsidP="00481C29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 xml:space="preserve">Linux Command Line, AlphaFold, </w:t>
            </w:r>
            <w:proofErr w:type="spellStart"/>
            <w:r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ChemDraw</w:t>
            </w:r>
            <w:proofErr w:type="spellEnd"/>
            <w:r>
              <w:rPr>
                <w:rFonts w:asciiTheme="minorHAnsi" w:eastAsiaTheme="minorEastAsia" w:hAnsiTheme="minorHAnsi" w:cstheme="minorHAnsi" w:hint="eastAsia"/>
                <w:b w:val="0"/>
                <w:bCs w:val="0"/>
                <w:sz w:val="22"/>
                <w:szCs w:val="22"/>
                <w:lang w:eastAsia="zh-CN"/>
              </w:rPr>
              <w:t>, Prism</w:t>
            </w:r>
          </w:p>
        </w:tc>
      </w:tr>
      <w:tr w:rsidR="00CB0FDB" w:rsidRPr="00221858" w14:paraId="2B8D17CC" w14:textId="77777777" w:rsidTr="0054008C">
        <w:trPr>
          <w:gridBefore w:val="1"/>
          <w:wBefore w:w="551" w:type="dxa"/>
        </w:trPr>
        <w:tc>
          <w:tcPr>
            <w:tcW w:w="2239" w:type="dxa"/>
            <w:shd w:val="clear" w:color="auto" w:fill="FFFFFF" w:themeFill="background1"/>
          </w:tcPr>
          <w:p w14:paraId="29AE6E38" w14:textId="7B2DD8F9" w:rsidR="00CB0FDB" w:rsidRPr="00CB0FDB" w:rsidRDefault="00CB0FDB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shd w:val="clear" w:color="auto" w:fill="FFFFFF" w:themeFill="background1"/>
          </w:tcPr>
          <w:p w14:paraId="23C7301A" w14:textId="28E9D09A" w:rsidR="00CB0FDB" w:rsidRPr="00CB0FDB" w:rsidRDefault="00CB0FDB" w:rsidP="00481C29">
            <w:pPr>
              <w:pStyle w:val="Heading1"/>
              <w:spacing w:after="18"/>
              <w:ind w:left="0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</w:tbl>
    <w:p w14:paraId="5117A84C" w14:textId="77D61895" w:rsidR="0019367D" w:rsidRDefault="0019367D" w:rsidP="001429BB">
      <w:pPr>
        <w:pStyle w:val="Heading1"/>
        <w:pBdr>
          <w:bottom w:val="single" w:sz="6" w:space="1" w:color="auto"/>
        </w:pBdr>
        <w:tabs>
          <w:tab w:val="left" w:pos="209"/>
        </w:tabs>
        <w:spacing w:before="148" w:line="276" w:lineRule="auto"/>
        <w:ind w:right="-540" w:hanging="569"/>
        <w:rPr>
          <w:rFonts w:asciiTheme="minorHAnsi" w:eastAsiaTheme="minorEastAsia" w:hAnsiTheme="minorHAnsi" w:cstheme="minorHAnsi"/>
          <w:sz w:val="26"/>
          <w:szCs w:val="26"/>
          <w:lang w:eastAsia="zh-CN"/>
        </w:rPr>
      </w:pPr>
      <w:r w:rsidRPr="00026E6E">
        <w:rPr>
          <w:rFonts w:asciiTheme="minorHAnsi" w:hAnsiTheme="minorHAnsi" w:cstheme="minorHAnsi"/>
          <w:sz w:val="26"/>
          <w:szCs w:val="26"/>
        </w:rPr>
        <w:t>EDUCATION</w:t>
      </w:r>
    </w:p>
    <w:p w14:paraId="13A03AA9" w14:textId="77777777" w:rsidR="0019367D" w:rsidRPr="00221858" w:rsidRDefault="0019367D" w:rsidP="00AC7651">
      <w:pPr>
        <w:pStyle w:val="BodyText"/>
        <w:spacing w:line="276" w:lineRule="auto"/>
        <w:ind w:left="96" w:right="-630" w:firstLine="0"/>
        <w:rPr>
          <w:rFonts w:asciiTheme="minorHAnsi" w:hAnsiTheme="minorHAnsi" w:cstheme="minorHAnsi"/>
          <w:sz w:val="2"/>
        </w:rPr>
      </w:pPr>
    </w:p>
    <w:p w14:paraId="04F73113" w14:textId="77777777" w:rsidR="0019367D" w:rsidRPr="00221858" w:rsidRDefault="0019367D" w:rsidP="00AC7651">
      <w:pPr>
        <w:tabs>
          <w:tab w:val="left" w:pos="4680"/>
          <w:tab w:val="left" w:pos="9090"/>
        </w:tabs>
        <w:spacing w:line="276" w:lineRule="auto"/>
        <w:ind w:left="4680" w:right="-1260"/>
        <w:rPr>
          <w:rFonts w:asciiTheme="minorHAnsi" w:hAnsiTheme="minorHAnsi" w:cstheme="minorHAnsi"/>
          <w:sz w:val="2"/>
        </w:rPr>
        <w:sectPr w:rsidR="0019367D" w:rsidRPr="00221858" w:rsidSect="0054008C">
          <w:footerReference w:type="default" r:id="rId9"/>
          <w:type w:val="continuous"/>
          <w:pgSz w:w="12240" w:h="15840"/>
          <w:pgMar w:top="1440" w:right="1710" w:bottom="1440" w:left="1440" w:header="720" w:footer="720" w:gutter="0"/>
          <w:cols w:space="720"/>
          <w:docGrid w:linePitch="299"/>
        </w:sectPr>
      </w:pPr>
    </w:p>
    <w:p w14:paraId="1A226AEA" w14:textId="77777777" w:rsidR="0019367D" w:rsidRPr="00221858" w:rsidRDefault="00000000" w:rsidP="00AC7651">
      <w:pPr>
        <w:pStyle w:val="ListParagraph"/>
        <w:numPr>
          <w:ilvl w:val="0"/>
          <w:numId w:val="2"/>
        </w:numPr>
        <w:tabs>
          <w:tab w:val="left" w:pos="0"/>
          <w:tab w:val="left" w:pos="270"/>
          <w:tab w:val="left" w:pos="9360"/>
        </w:tabs>
        <w:spacing w:before="0" w:line="276" w:lineRule="auto"/>
        <w:ind w:left="630" w:right="-63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1DB5AA3">
          <v:shape id="Text Box 2" o:spid="_x0000_s2079" type="#_x0000_t202" style="position:absolute;left:0;text-align:left;margin-left:417.3pt;margin-top:7.3pt;width:122.7pt;height:19.2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 Box 2">
              <w:txbxContent>
                <w:p w14:paraId="2B1D534A" w14:textId="77777777" w:rsidR="0019367D" w:rsidRPr="00A0261F" w:rsidRDefault="0019367D" w:rsidP="0019367D">
                  <w:pPr>
                    <w:tabs>
                      <w:tab w:val="left" w:pos="1440"/>
                    </w:tabs>
                    <w:ind w:right="703"/>
                    <w:jc w:val="right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2017-2024</w:t>
                  </w:r>
                </w:p>
              </w:txbxContent>
            </v:textbox>
            <w10:wrap type="square"/>
          </v:shape>
        </w:pict>
      </w:r>
      <w:r w:rsidR="0019367D" w:rsidRPr="00221858">
        <w:rPr>
          <w:rFonts w:asciiTheme="minorHAnsi" w:hAnsiTheme="minorHAnsi" w:cstheme="minorHAnsi"/>
        </w:rPr>
        <w:t>University of</w:t>
      </w:r>
      <w:r w:rsidR="0019367D" w:rsidRPr="00221858">
        <w:rPr>
          <w:rFonts w:asciiTheme="minorHAnsi" w:hAnsiTheme="minorHAnsi" w:cstheme="minorHAnsi"/>
          <w:spacing w:val="-5"/>
        </w:rPr>
        <w:t xml:space="preserve"> </w:t>
      </w:r>
      <w:r w:rsidR="0019367D" w:rsidRPr="00221858">
        <w:rPr>
          <w:rFonts w:asciiTheme="minorHAnsi" w:hAnsiTheme="minorHAnsi" w:cstheme="minorHAnsi"/>
        </w:rPr>
        <w:t>Delaware</w:t>
      </w:r>
      <w:r w:rsidR="0019367D" w:rsidRPr="00221858">
        <w:rPr>
          <w:rFonts w:asciiTheme="minorHAnsi" w:eastAsiaTheme="minorEastAsia" w:hAnsiTheme="minorHAnsi" w:cstheme="minorHAnsi"/>
          <w:lang w:eastAsia="zh-CN"/>
        </w:rPr>
        <w:t xml:space="preserve"> (@Dr. Brian J. Bahnson’s group)</w:t>
      </w:r>
    </w:p>
    <w:p w14:paraId="356C51A6" w14:textId="77777777" w:rsidR="0019367D" w:rsidRDefault="0019367D" w:rsidP="00AC7651">
      <w:pPr>
        <w:tabs>
          <w:tab w:val="left" w:pos="0"/>
          <w:tab w:val="left" w:pos="270"/>
        </w:tabs>
        <w:ind w:left="630" w:right="-1196" w:hanging="630"/>
        <w:rPr>
          <w:rFonts w:asciiTheme="minorHAnsi" w:eastAsiaTheme="minorEastAsia" w:hAnsiTheme="minorHAnsi" w:cstheme="minorHAnsi"/>
          <w:i/>
          <w:lang w:eastAsia="zh-CN"/>
        </w:rPr>
      </w:pPr>
      <w:r w:rsidRPr="0019367D">
        <w:rPr>
          <w:rFonts w:asciiTheme="minorHAnsi" w:hAnsiTheme="minorHAnsi" w:cstheme="minorHAnsi"/>
          <w:b/>
          <w:bCs/>
        </w:rPr>
        <w:t>Ph.D. in Biochemistry</w:t>
      </w:r>
      <w:r w:rsidRPr="00221858">
        <w:rPr>
          <w:rFonts w:asciiTheme="minorHAnsi" w:hAnsiTheme="minorHAnsi" w:cstheme="minorHAnsi"/>
        </w:rPr>
        <w:t xml:space="preserve"> </w:t>
      </w:r>
      <w:r w:rsidRPr="00221858">
        <w:rPr>
          <w:rFonts w:asciiTheme="minorHAnsi" w:hAnsiTheme="minorHAnsi" w:cstheme="minorHAnsi"/>
          <w:i/>
        </w:rPr>
        <w:t>(Dean’s List)</w:t>
      </w:r>
    </w:p>
    <w:p w14:paraId="17852174" w14:textId="77777777" w:rsidR="0019367D" w:rsidRPr="00221858" w:rsidRDefault="00000000" w:rsidP="00AC7651">
      <w:pPr>
        <w:pStyle w:val="ListParagraph"/>
        <w:numPr>
          <w:ilvl w:val="0"/>
          <w:numId w:val="2"/>
        </w:numPr>
        <w:tabs>
          <w:tab w:val="left" w:pos="0"/>
          <w:tab w:val="left" w:pos="270"/>
          <w:tab w:val="left" w:pos="630"/>
        </w:tabs>
        <w:spacing w:before="0"/>
        <w:ind w:left="63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7730EDBD">
          <v:shape id="_x0000_s2080" type="#_x0000_t202" style="position:absolute;left:0;text-align:left;margin-left:430.8pt;margin-top:6.35pt;width:122.7pt;height:29.4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_x0000_s2080">
              <w:txbxContent>
                <w:p w14:paraId="693E9A20" w14:textId="77777777" w:rsidR="0019367D" w:rsidRPr="00A0261F" w:rsidRDefault="0019367D" w:rsidP="0019367D">
                  <w:pPr>
                    <w:ind w:right="703"/>
                    <w:jc w:val="right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2013-2017</w:t>
                  </w:r>
                </w:p>
              </w:txbxContent>
            </v:textbox>
            <w10:wrap type="square"/>
          </v:shape>
        </w:pict>
      </w:r>
      <w:r w:rsidR="0019367D" w:rsidRPr="00221858">
        <w:rPr>
          <w:rFonts w:asciiTheme="minorHAnsi" w:hAnsiTheme="minorHAnsi" w:cstheme="minorHAnsi"/>
        </w:rPr>
        <w:t>Michigan State</w:t>
      </w:r>
      <w:r w:rsidR="0019367D" w:rsidRPr="00221858">
        <w:rPr>
          <w:rFonts w:asciiTheme="minorHAnsi" w:hAnsiTheme="minorHAnsi" w:cstheme="minorHAnsi"/>
          <w:spacing w:val="-1"/>
        </w:rPr>
        <w:t xml:space="preserve"> </w:t>
      </w:r>
      <w:r w:rsidR="0019367D" w:rsidRPr="00221858">
        <w:rPr>
          <w:rFonts w:asciiTheme="minorHAnsi" w:hAnsiTheme="minorHAnsi" w:cstheme="minorHAnsi"/>
        </w:rPr>
        <w:t>University</w:t>
      </w:r>
      <w:r w:rsidR="0019367D" w:rsidRPr="00221858">
        <w:rPr>
          <w:rFonts w:asciiTheme="minorHAnsi" w:eastAsiaTheme="minorEastAsia" w:hAnsiTheme="minorHAnsi" w:cstheme="minorHAnsi"/>
          <w:lang w:eastAsia="zh-CN"/>
        </w:rPr>
        <w:t xml:space="preserve"> (@Dr. Jian Hu’s group)</w:t>
      </w:r>
    </w:p>
    <w:p w14:paraId="3198433C" w14:textId="48FDA016" w:rsidR="0019367D" w:rsidRDefault="0019367D" w:rsidP="00EF52EB">
      <w:pPr>
        <w:tabs>
          <w:tab w:val="left" w:pos="0"/>
        </w:tabs>
        <w:spacing w:before="1"/>
        <w:ind w:left="906" w:hanging="929"/>
        <w:rPr>
          <w:rFonts w:asciiTheme="minorHAnsi" w:eastAsiaTheme="minorEastAsia" w:hAnsiTheme="minorHAnsi" w:cstheme="minorHAnsi"/>
          <w:lang w:eastAsia="zh-CN"/>
        </w:rPr>
      </w:pPr>
      <w:r w:rsidRPr="0019367D">
        <w:rPr>
          <w:rFonts w:asciiTheme="minorHAnsi" w:hAnsiTheme="minorHAnsi" w:cstheme="minorHAnsi"/>
          <w:b/>
          <w:bCs/>
        </w:rPr>
        <w:t>B.S</w:t>
      </w:r>
      <w:r w:rsidRPr="0019367D">
        <w:rPr>
          <w:rFonts w:asciiTheme="minorHAnsi" w:eastAsiaTheme="minorEastAsia" w:hAnsiTheme="minorHAnsi" w:cstheme="minorHAnsi"/>
          <w:b/>
          <w:bCs/>
          <w:lang w:eastAsia="zh-CN"/>
        </w:rPr>
        <w:t>.</w:t>
      </w:r>
      <w:r w:rsidRPr="0019367D">
        <w:rPr>
          <w:rFonts w:asciiTheme="minorHAnsi" w:hAnsiTheme="minorHAnsi" w:cstheme="minorHAnsi"/>
          <w:b/>
          <w:bCs/>
        </w:rPr>
        <w:t xml:space="preserve"> in Biochemistry and Molecular Biology</w:t>
      </w:r>
      <w:r w:rsidRPr="00221858">
        <w:rPr>
          <w:rFonts w:asciiTheme="minorHAnsi" w:hAnsiTheme="minorHAnsi" w:cstheme="minorHAnsi"/>
        </w:rPr>
        <w:t xml:space="preserve"> </w:t>
      </w:r>
      <w:r w:rsidRPr="00221858">
        <w:rPr>
          <w:rFonts w:asciiTheme="minorHAnsi" w:hAnsiTheme="minorHAnsi" w:cstheme="minorHAnsi"/>
          <w:i/>
        </w:rPr>
        <w:t>(Dean’s List)</w:t>
      </w:r>
      <w:r w:rsidRPr="00221858">
        <w:rPr>
          <w:rFonts w:asciiTheme="minorHAnsi" w:eastAsiaTheme="minorEastAsia" w:hAnsiTheme="minorHAnsi" w:cstheme="minorHAnsi"/>
          <w:lang w:eastAsia="zh-CN"/>
        </w:rPr>
        <w:t xml:space="preserve"> </w:t>
      </w:r>
    </w:p>
    <w:p w14:paraId="17D628BD" w14:textId="191E1AF3" w:rsidR="001E6770" w:rsidRDefault="0019367D" w:rsidP="005B2005">
      <w:pPr>
        <w:tabs>
          <w:tab w:val="left" w:pos="0"/>
        </w:tabs>
        <w:spacing w:before="1"/>
        <w:ind w:left="906" w:hanging="929"/>
        <w:rPr>
          <w:rFonts w:asciiTheme="minorHAnsi" w:eastAsiaTheme="minorEastAsia" w:hAnsiTheme="minorHAnsi" w:cstheme="minorHAnsi"/>
          <w:lang w:eastAsia="zh-CN"/>
        </w:rPr>
      </w:pPr>
      <w:r w:rsidRPr="0019367D">
        <w:rPr>
          <w:rFonts w:asciiTheme="minorHAnsi" w:eastAsiaTheme="minorEastAsia" w:hAnsiTheme="minorHAnsi" w:cstheme="minorHAnsi" w:hint="eastAsia"/>
          <w:lang w:eastAsia="zh-CN"/>
        </w:rPr>
        <w:t>GPA: 3.5</w:t>
      </w:r>
    </w:p>
    <w:p w14:paraId="5E1E9B5C" w14:textId="77777777" w:rsidR="00223C44" w:rsidRPr="00221858" w:rsidRDefault="00223C44" w:rsidP="005B2005">
      <w:pPr>
        <w:tabs>
          <w:tab w:val="left" w:pos="0"/>
        </w:tabs>
        <w:spacing w:before="1"/>
        <w:ind w:left="906" w:hanging="929"/>
        <w:rPr>
          <w:rFonts w:asciiTheme="minorHAnsi" w:eastAsiaTheme="minorEastAsia" w:hAnsiTheme="minorHAnsi" w:cstheme="minorHAnsi"/>
          <w:lang w:eastAsia="zh-CN"/>
        </w:rPr>
      </w:pPr>
    </w:p>
    <w:p w14:paraId="475AB1E8" w14:textId="36CD6A05" w:rsidR="00996357" w:rsidRPr="00840882" w:rsidRDefault="006A4701" w:rsidP="00840882">
      <w:pPr>
        <w:pStyle w:val="Heading1"/>
        <w:pBdr>
          <w:bottom w:val="single" w:sz="6" w:space="1" w:color="auto"/>
        </w:pBdr>
        <w:tabs>
          <w:tab w:val="left" w:pos="9360"/>
        </w:tabs>
        <w:spacing w:after="18"/>
        <w:ind w:hanging="569"/>
        <w:rPr>
          <w:rFonts w:asciiTheme="minorHAnsi" w:eastAsiaTheme="minorEastAsia" w:hAnsiTheme="minorHAnsi" w:cstheme="minorHAnsi"/>
          <w:sz w:val="26"/>
          <w:szCs w:val="26"/>
          <w:lang w:eastAsia="zh-CN"/>
        </w:rPr>
      </w:pPr>
      <w:r w:rsidRPr="00026E6E">
        <w:rPr>
          <w:rFonts w:asciiTheme="minorHAnsi" w:hAnsiTheme="minorHAnsi" w:cstheme="minorHAnsi"/>
          <w:sz w:val="26"/>
          <w:szCs w:val="26"/>
        </w:rPr>
        <w:t>PUBLICATION</w:t>
      </w:r>
      <w:r w:rsidR="00840882">
        <w:rPr>
          <w:rFonts w:asciiTheme="minorHAnsi" w:eastAsiaTheme="minorEastAsia" w:hAnsiTheme="minorHAnsi" w:cstheme="minorHAnsi" w:hint="eastAsia"/>
          <w:sz w:val="26"/>
          <w:szCs w:val="26"/>
          <w:lang w:eastAsia="zh-CN"/>
        </w:rPr>
        <w:t>S</w:t>
      </w:r>
    </w:p>
    <w:p w14:paraId="7D67E559" w14:textId="08391C35" w:rsidR="00996357" w:rsidRPr="00840882" w:rsidRDefault="00996357" w:rsidP="001429BB">
      <w:pPr>
        <w:pStyle w:val="BodyText"/>
        <w:tabs>
          <w:tab w:val="left" w:pos="9360"/>
        </w:tabs>
        <w:spacing w:line="20" w:lineRule="exact"/>
        <w:jc w:val="right"/>
        <w:rPr>
          <w:rFonts w:asciiTheme="minorHAnsi" w:eastAsiaTheme="minorEastAsia" w:hAnsiTheme="minorHAnsi" w:cstheme="minorHAnsi"/>
          <w:sz w:val="2"/>
          <w:lang w:eastAsia="zh-CN"/>
        </w:rPr>
      </w:pPr>
    </w:p>
    <w:p w14:paraId="60F531B5" w14:textId="6F635C80" w:rsidR="00996357" w:rsidRPr="00221858" w:rsidRDefault="006A4701" w:rsidP="00840882">
      <w:pPr>
        <w:pStyle w:val="BodyText"/>
        <w:tabs>
          <w:tab w:val="left" w:pos="8910"/>
          <w:tab w:val="left" w:pos="9360"/>
        </w:tabs>
        <w:spacing w:before="51"/>
        <w:ind w:left="-90" w:right="630" w:firstLine="0"/>
        <w:rPr>
          <w:rFonts w:asciiTheme="minorHAnsi" w:eastAsiaTheme="minorEastAsia" w:hAnsiTheme="minorHAnsi" w:cstheme="minorHAnsi"/>
          <w:lang w:eastAsia="zh-CN"/>
        </w:rPr>
      </w:pPr>
      <w:r w:rsidRPr="00221858">
        <w:rPr>
          <w:rFonts w:asciiTheme="minorHAnsi" w:hAnsiTheme="minorHAnsi" w:cstheme="minorHAnsi"/>
        </w:rPr>
        <w:t>Understanding the Structural, Dynamical and Functional Effect of Serine versus Threonine Phosphorylation</w:t>
      </w:r>
      <w:r w:rsidR="00496AA5" w:rsidRPr="00221858">
        <w:rPr>
          <w:rFonts w:asciiTheme="minorHAnsi" w:eastAsiaTheme="minorEastAsia" w:hAnsiTheme="minorHAnsi" w:cstheme="minorHAnsi"/>
          <w:lang w:eastAsia="zh-CN"/>
        </w:rPr>
        <w:t>.</w:t>
      </w:r>
      <w:r w:rsidRPr="00221858">
        <w:rPr>
          <w:rFonts w:asciiTheme="minorHAnsi" w:hAnsiTheme="minorHAnsi" w:cstheme="minorHAnsi"/>
        </w:rPr>
        <w:t xml:space="preserve"> </w:t>
      </w:r>
      <w:r w:rsidR="00A3034F">
        <w:rPr>
          <w:rFonts w:asciiTheme="minorHAnsi" w:eastAsia="Microsoft YaHei" w:hAnsiTheme="minorHAnsi" w:cstheme="minorHAnsi" w:hint="eastAsia"/>
          <w:lang w:eastAsia="zh-CN"/>
        </w:rPr>
        <w:t>I</w:t>
      </w:r>
      <w:r w:rsidR="009D20FB" w:rsidRPr="00221858">
        <w:rPr>
          <w:rFonts w:asciiTheme="minorHAnsi" w:eastAsia="Microsoft YaHei" w:hAnsiTheme="minorHAnsi" w:cstheme="minorHAnsi"/>
          <w:lang w:eastAsia="zh-CN"/>
        </w:rPr>
        <w:t xml:space="preserve">n </w:t>
      </w:r>
      <w:r w:rsidR="00A3034F">
        <w:rPr>
          <w:rFonts w:asciiTheme="minorHAnsi" w:eastAsia="Microsoft YaHei" w:hAnsiTheme="minorHAnsi" w:cstheme="minorHAnsi" w:hint="eastAsia"/>
          <w:lang w:eastAsia="zh-CN"/>
        </w:rPr>
        <w:t>p</w:t>
      </w:r>
      <w:r w:rsidR="006209CB" w:rsidRPr="00221858">
        <w:rPr>
          <w:rFonts w:asciiTheme="minorHAnsi" w:eastAsia="Microsoft YaHei" w:hAnsiTheme="minorHAnsi" w:cstheme="minorHAnsi"/>
          <w:lang w:eastAsia="zh-CN"/>
        </w:rPr>
        <w:t>reparation</w:t>
      </w:r>
      <w:r w:rsidR="00A3034F">
        <w:rPr>
          <w:rFonts w:asciiTheme="minorHAnsi" w:eastAsia="Microsoft YaHei" w:hAnsiTheme="minorHAnsi" w:cstheme="minorHAnsi" w:hint="eastAsia"/>
          <w:lang w:eastAsia="zh-CN"/>
        </w:rPr>
        <w:t>.</w:t>
      </w:r>
      <w:r w:rsidR="006209CB" w:rsidRPr="00221858">
        <w:rPr>
          <w:rFonts w:asciiTheme="minorHAnsi" w:eastAsia="Microsoft YaHei" w:hAnsiTheme="minorHAnsi" w:cstheme="minorHAnsi"/>
          <w:lang w:eastAsia="zh-CN"/>
        </w:rPr>
        <w:t xml:space="preserve"> </w:t>
      </w:r>
      <w:r w:rsidR="006209CB" w:rsidRPr="00221858">
        <w:rPr>
          <w:rFonts w:asciiTheme="minorHAnsi" w:eastAsia="Microsoft YaHei" w:hAnsiTheme="minorHAnsi" w:cstheme="minorHAnsi"/>
          <w:b/>
          <w:bCs/>
          <w:i/>
          <w:iCs/>
          <w:lang w:eastAsia="zh-CN"/>
        </w:rPr>
        <w:t>Chuan</w:t>
      </w:r>
      <w:r w:rsidRPr="00221858">
        <w:rPr>
          <w:rFonts w:asciiTheme="minorHAnsi" w:hAnsiTheme="minorHAnsi" w:cstheme="minorHAnsi"/>
          <w:b/>
          <w:bCs/>
          <w:i/>
        </w:rPr>
        <w:t xml:space="preserve"> Ding</w:t>
      </w:r>
      <w:r w:rsidRPr="00221858">
        <w:rPr>
          <w:rFonts w:asciiTheme="minorHAnsi" w:hAnsiTheme="minorHAnsi" w:cstheme="minorHAnsi"/>
          <w:i/>
        </w:rPr>
        <w:t xml:space="preserve">, Jared J. Miller, Megh R. Bhatt, Monika </w:t>
      </w:r>
      <w:r w:rsidR="00746E97" w:rsidRPr="00221858">
        <w:rPr>
          <w:rFonts w:asciiTheme="minorHAnsi" w:eastAsiaTheme="minorEastAsia" w:hAnsiTheme="minorHAnsi" w:cstheme="minorHAnsi"/>
          <w:i/>
          <w:lang w:eastAsia="zh-CN"/>
        </w:rPr>
        <w:t xml:space="preserve">M. </w:t>
      </w:r>
      <w:r w:rsidRPr="00221858">
        <w:rPr>
          <w:rFonts w:asciiTheme="minorHAnsi" w:hAnsiTheme="minorHAnsi" w:cstheme="minorHAnsi"/>
          <w:i/>
        </w:rPr>
        <w:t>Prorok, and Brian J. Bahnson</w:t>
      </w:r>
      <w:bookmarkEnd w:id="0"/>
    </w:p>
    <w:sectPr w:rsidR="00996357" w:rsidRPr="00221858" w:rsidSect="001429BB">
      <w:footerReference w:type="default" r:id="rId10"/>
      <w:type w:val="continuous"/>
      <w:pgSz w:w="12240" w:h="15840"/>
      <w:pgMar w:top="1440" w:right="108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BFA2" w14:textId="77777777" w:rsidR="00D47DA6" w:rsidRDefault="00D47DA6" w:rsidP="00004243">
      <w:r>
        <w:separator/>
      </w:r>
    </w:p>
  </w:endnote>
  <w:endnote w:type="continuationSeparator" w:id="0">
    <w:p w14:paraId="4A473DD4" w14:textId="77777777" w:rsidR="00D47DA6" w:rsidRDefault="00D47DA6" w:rsidP="0000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745637787"/>
      <w:docPartObj>
        <w:docPartGallery w:val="Page Numbers (Bottom of Page)"/>
        <w:docPartUnique/>
      </w:docPartObj>
    </w:sdtPr>
    <w:sdtContent>
      <w:p w14:paraId="5E2936DC" w14:textId="77777777" w:rsidR="0019367D" w:rsidRPr="0019367D" w:rsidRDefault="0019367D">
        <w:pPr>
          <w:pStyle w:val="Footer"/>
          <w:jc w:val="right"/>
          <w:rPr>
            <w:color w:val="000000" w:themeColor="text1"/>
          </w:rPr>
        </w:pPr>
        <w:r w:rsidRPr="0019367D">
          <w:rPr>
            <w:rFonts w:eastAsiaTheme="minorEastAsia" w:hint="eastAsia"/>
            <w:color w:val="000000" w:themeColor="text1"/>
            <w:lang w:eastAsia="zh-CN"/>
          </w:rPr>
          <w:t>Chuan Ding, PhD</w:t>
        </w:r>
        <w:r w:rsidRPr="0019367D">
          <w:rPr>
            <w:rFonts w:eastAsiaTheme="minorEastAsia"/>
            <w:color w:val="000000" w:themeColor="text1"/>
            <w:lang w:eastAsia="zh-CN"/>
          </w:rPr>
          <w:t xml:space="preserve"> | </w:t>
        </w:r>
        <w:r w:rsidRPr="0019367D">
          <w:rPr>
            <w:color w:val="000000" w:themeColor="text1"/>
          </w:rPr>
          <w:t xml:space="preserve">Page  </w:t>
        </w:r>
        <w:r w:rsidRPr="0019367D">
          <w:rPr>
            <w:color w:val="000000" w:themeColor="text1"/>
          </w:rPr>
          <w:fldChar w:fldCharType="begin"/>
        </w:r>
        <w:r w:rsidRPr="0019367D">
          <w:rPr>
            <w:color w:val="000000" w:themeColor="text1"/>
          </w:rPr>
          <w:instrText xml:space="preserve"> PAGE   \* MERGEFORMAT </w:instrText>
        </w:r>
        <w:r w:rsidRPr="0019367D">
          <w:rPr>
            <w:color w:val="000000" w:themeColor="text1"/>
          </w:rPr>
          <w:fldChar w:fldCharType="separate"/>
        </w:r>
        <w:r w:rsidRPr="0019367D">
          <w:rPr>
            <w:noProof/>
            <w:color w:val="000000" w:themeColor="text1"/>
          </w:rPr>
          <w:t>2</w:t>
        </w:r>
        <w:r w:rsidRPr="0019367D">
          <w:rPr>
            <w:noProof/>
            <w:color w:val="000000" w:themeColor="text1"/>
          </w:rPr>
          <w:fldChar w:fldCharType="end"/>
        </w:r>
        <w:r w:rsidRPr="0019367D">
          <w:rPr>
            <w:rFonts w:eastAsiaTheme="minorEastAsia" w:hint="eastAsia"/>
            <w:noProof/>
            <w:color w:val="000000" w:themeColor="text1"/>
            <w:lang w:eastAsia="zh-CN"/>
          </w:rPr>
          <w:t xml:space="preserve"> of 2</w:t>
        </w:r>
        <w:r w:rsidRPr="0019367D">
          <w:rPr>
            <w:color w:val="000000" w:themeColor="text1"/>
          </w:rPr>
          <w:t xml:space="preserve"> </w:t>
        </w:r>
      </w:p>
    </w:sdtContent>
  </w:sdt>
  <w:p w14:paraId="6E2A815E" w14:textId="77777777" w:rsidR="0019367D" w:rsidRDefault="00193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08582556"/>
      <w:docPartObj>
        <w:docPartGallery w:val="Page Numbers (Bottom of Page)"/>
        <w:docPartUnique/>
      </w:docPartObj>
    </w:sdtPr>
    <w:sdtContent>
      <w:p w14:paraId="7C97D418" w14:textId="744367F1" w:rsidR="00371074" w:rsidRPr="00371074" w:rsidRDefault="00371074">
        <w:pPr>
          <w:pStyle w:val="Footer"/>
          <w:jc w:val="right"/>
          <w:rPr>
            <w:color w:val="000000" w:themeColor="text1"/>
          </w:rPr>
        </w:pPr>
        <w:r>
          <w:rPr>
            <w:rFonts w:eastAsiaTheme="minorEastAsia" w:hint="eastAsia"/>
            <w:color w:val="000000" w:themeColor="text1"/>
            <w:lang w:eastAsia="zh-CN"/>
          </w:rPr>
          <w:t>Chuan Ding, PhD</w:t>
        </w:r>
        <w:r w:rsidRPr="00371074">
          <w:rPr>
            <w:rFonts w:eastAsiaTheme="minorEastAsia"/>
            <w:color w:val="000000" w:themeColor="text1"/>
            <w:lang w:eastAsia="zh-CN"/>
          </w:rPr>
          <w:t xml:space="preserve"> | </w:t>
        </w:r>
        <w:r w:rsidRPr="00371074">
          <w:rPr>
            <w:color w:val="000000" w:themeColor="text1"/>
          </w:rPr>
          <w:t xml:space="preserve">Page  </w:t>
        </w:r>
        <w:r w:rsidRPr="00371074">
          <w:rPr>
            <w:color w:val="000000" w:themeColor="text1"/>
          </w:rPr>
          <w:fldChar w:fldCharType="begin"/>
        </w:r>
        <w:r w:rsidRPr="00371074">
          <w:rPr>
            <w:color w:val="000000" w:themeColor="text1"/>
          </w:rPr>
          <w:instrText xml:space="preserve"> PAGE   \* MERGEFORMAT </w:instrText>
        </w:r>
        <w:r w:rsidRPr="00371074">
          <w:rPr>
            <w:color w:val="000000" w:themeColor="text1"/>
          </w:rPr>
          <w:fldChar w:fldCharType="separate"/>
        </w:r>
        <w:r w:rsidRPr="00371074">
          <w:rPr>
            <w:noProof/>
            <w:color w:val="000000" w:themeColor="text1"/>
          </w:rPr>
          <w:t>2</w:t>
        </w:r>
        <w:r w:rsidRPr="00371074">
          <w:rPr>
            <w:noProof/>
            <w:color w:val="000000" w:themeColor="text1"/>
          </w:rPr>
          <w:fldChar w:fldCharType="end"/>
        </w:r>
        <w:r>
          <w:rPr>
            <w:rFonts w:eastAsiaTheme="minorEastAsia" w:hint="eastAsia"/>
            <w:noProof/>
            <w:color w:val="000000" w:themeColor="text1"/>
            <w:lang w:eastAsia="zh-CN"/>
          </w:rPr>
          <w:t xml:space="preserve"> of 2</w:t>
        </w:r>
        <w:r w:rsidRPr="00371074">
          <w:rPr>
            <w:color w:val="000000" w:themeColor="text1"/>
          </w:rPr>
          <w:t xml:space="preserve"> </w:t>
        </w:r>
      </w:p>
    </w:sdtContent>
  </w:sdt>
  <w:p w14:paraId="28066BA5" w14:textId="78B96D02" w:rsidR="007B35FE" w:rsidRDefault="007B3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65D8" w14:textId="77777777" w:rsidR="00D47DA6" w:rsidRDefault="00D47DA6" w:rsidP="00004243">
      <w:r>
        <w:separator/>
      </w:r>
    </w:p>
  </w:footnote>
  <w:footnote w:type="continuationSeparator" w:id="0">
    <w:p w14:paraId="2F9577CB" w14:textId="77777777" w:rsidR="00D47DA6" w:rsidRDefault="00D47DA6" w:rsidP="0000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415A"/>
    <w:multiLevelType w:val="hybridMultilevel"/>
    <w:tmpl w:val="BC20B99E"/>
    <w:lvl w:ilvl="0" w:tplc="E7F2D350">
      <w:numFmt w:val="bullet"/>
      <w:lvlText w:val="•"/>
      <w:lvlJc w:val="left"/>
      <w:pPr>
        <w:ind w:left="9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10CA5B55"/>
    <w:multiLevelType w:val="hybridMultilevel"/>
    <w:tmpl w:val="1ED404F0"/>
    <w:lvl w:ilvl="0" w:tplc="E7F2D350">
      <w:numFmt w:val="bullet"/>
      <w:lvlText w:val="•"/>
      <w:lvlJc w:val="left"/>
      <w:pPr>
        <w:ind w:left="9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" w15:restartNumberingAfterBreak="0">
    <w:nsid w:val="15783EC4"/>
    <w:multiLevelType w:val="hybridMultilevel"/>
    <w:tmpl w:val="5A4463EC"/>
    <w:lvl w:ilvl="0" w:tplc="D4B23D8E">
      <w:numFmt w:val="bullet"/>
      <w:lvlText w:val=""/>
      <w:lvlJc w:val="left"/>
      <w:pPr>
        <w:ind w:left="850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1" w:tplc="E7F2D350">
      <w:numFmt w:val="bullet"/>
      <w:lvlText w:val="•"/>
      <w:lvlJc w:val="left"/>
      <w:pPr>
        <w:ind w:left="1681" w:hanging="358"/>
      </w:pPr>
      <w:rPr>
        <w:rFonts w:hint="default"/>
      </w:rPr>
    </w:lvl>
    <w:lvl w:ilvl="2" w:tplc="4502CC0E">
      <w:numFmt w:val="bullet"/>
      <w:lvlText w:val="•"/>
      <w:lvlJc w:val="left"/>
      <w:pPr>
        <w:ind w:left="2503" w:hanging="358"/>
      </w:pPr>
      <w:rPr>
        <w:rFonts w:hint="default"/>
      </w:rPr>
    </w:lvl>
    <w:lvl w:ilvl="3" w:tplc="E8B04B76">
      <w:numFmt w:val="bullet"/>
      <w:lvlText w:val="•"/>
      <w:lvlJc w:val="left"/>
      <w:pPr>
        <w:ind w:left="3325" w:hanging="358"/>
      </w:pPr>
      <w:rPr>
        <w:rFonts w:hint="default"/>
      </w:rPr>
    </w:lvl>
    <w:lvl w:ilvl="4" w:tplc="4B4ACA56">
      <w:numFmt w:val="bullet"/>
      <w:lvlText w:val="•"/>
      <w:lvlJc w:val="left"/>
      <w:pPr>
        <w:ind w:left="4147" w:hanging="358"/>
      </w:pPr>
      <w:rPr>
        <w:rFonts w:hint="default"/>
      </w:rPr>
    </w:lvl>
    <w:lvl w:ilvl="5" w:tplc="039254DC">
      <w:numFmt w:val="bullet"/>
      <w:lvlText w:val="•"/>
      <w:lvlJc w:val="left"/>
      <w:pPr>
        <w:ind w:left="4969" w:hanging="358"/>
      </w:pPr>
      <w:rPr>
        <w:rFonts w:hint="default"/>
      </w:rPr>
    </w:lvl>
    <w:lvl w:ilvl="6" w:tplc="F0463470">
      <w:numFmt w:val="bullet"/>
      <w:lvlText w:val="•"/>
      <w:lvlJc w:val="left"/>
      <w:pPr>
        <w:ind w:left="5791" w:hanging="358"/>
      </w:pPr>
      <w:rPr>
        <w:rFonts w:hint="default"/>
      </w:rPr>
    </w:lvl>
    <w:lvl w:ilvl="7" w:tplc="3B2A143C">
      <w:numFmt w:val="bullet"/>
      <w:lvlText w:val="•"/>
      <w:lvlJc w:val="left"/>
      <w:pPr>
        <w:ind w:left="6613" w:hanging="358"/>
      </w:pPr>
      <w:rPr>
        <w:rFonts w:hint="default"/>
      </w:rPr>
    </w:lvl>
    <w:lvl w:ilvl="8" w:tplc="7F52F376">
      <w:numFmt w:val="bullet"/>
      <w:lvlText w:val="•"/>
      <w:lvlJc w:val="left"/>
      <w:pPr>
        <w:ind w:left="7435" w:hanging="358"/>
      </w:pPr>
      <w:rPr>
        <w:rFonts w:hint="default"/>
      </w:rPr>
    </w:lvl>
  </w:abstractNum>
  <w:abstractNum w:abstractNumId="3" w15:restartNumberingAfterBreak="0">
    <w:nsid w:val="28C3030A"/>
    <w:multiLevelType w:val="hybridMultilevel"/>
    <w:tmpl w:val="9C6683BE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" w15:restartNumberingAfterBreak="0">
    <w:nsid w:val="4F3971B8"/>
    <w:multiLevelType w:val="hybridMultilevel"/>
    <w:tmpl w:val="45C4FF24"/>
    <w:lvl w:ilvl="0" w:tplc="040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551135AD"/>
    <w:multiLevelType w:val="hybridMultilevel"/>
    <w:tmpl w:val="C0726082"/>
    <w:lvl w:ilvl="0" w:tplc="D6F879BA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36C080"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6276C10E">
      <w:numFmt w:val="bullet"/>
      <w:lvlText w:val="•"/>
      <w:lvlJc w:val="left"/>
      <w:pPr>
        <w:ind w:left="2551" w:hanging="360"/>
      </w:pPr>
      <w:rPr>
        <w:rFonts w:hint="default"/>
      </w:rPr>
    </w:lvl>
    <w:lvl w:ilvl="3" w:tplc="B4B2C64A"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76F27BE0">
      <w:numFmt w:val="bullet"/>
      <w:lvlText w:val="•"/>
      <w:lvlJc w:val="left"/>
      <w:pPr>
        <w:ind w:left="4183" w:hanging="360"/>
      </w:pPr>
      <w:rPr>
        <w:rFonts w:hint="default"/>
      </w:rPr>
    </w:lvl>
    <w:lvl w:ilvl="5" w:tplc="A010F434">
      <w:numFmt w:val="bullet"/>
      <w:lvlText w:val="•"/>
      <w:lvlJc w:val="left"/>
      <w:pPr>
        <w:ind w:left="4999" w:hanging="360"/>
      </w:pPr>
      <w:rPr>
        <w:rFonts w:hint="default"/>
      </w:rPr>
    </w:lvl>
    <w:lvl w:ilvl="6" w:tplc="0E5C415A">
      <w:numFmt w:val="bullet"/>
      <w:lvlText w:val="•"/>
      <w:lvlJc w:val="left"/>
      <w:pPr>
        <w:ind w:left="5815" w:hanging="360"/>
      </w:pPr>
      <w:rPr>
        <w:rFonts w:hint="default"/>
      </w:rPr>
    </w:lvl>
    <w:lvl w:ilvl="7" w:tplc="6CD22D9C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0EB241EA">
      <w:numFmt w:val="bullet"/>
      <w:lvlText w:val="•"/>
      <w:lvlJc w:val="left"/>
      <w:pPr>
        <w:ind w:left="7447" w:hanging="360"/>
      </w:pPr>
      <w:rPr>
        <w:rFonts w:hint="default"/>
      </w:rPr>
    </w:lvl>
  </w:abstractNum>
  <w:abstractNum w:abstractNumId="6" w15:restartNumberingAfterBreak="0">
    <w:nsid w:val="6BBF45CE"/>
    <w:multiLevelType w:val="hybridMultilevel"/>
    <w:tmpl w:val="F76E0048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748E3685"/>
    <w:multiLevelType w:val="hybridMultilevel"/>
    <w:tmpl w:val="754C81F0"/>
    <w:lvl w:ilvl="0" w:tplc="E7F2D350">
      <w:numFmt w:val="bullet"/>
      <w:lvlText w:val="•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 w16cid:durableId="741875709">
    <w:abstractNumId w:val="2"/>
  </w:num>
  <w:num w:numId="2" w16cid:durableId="168831717">
    <w:abstractNumId w:val="5"/>
  </w:num>
  <w:num w:numId="3" w16cid:durableId="150022540">
    <w:abstractNumId w:val="3"/>
  </w:num>
  <w:num w:numId="4" w16cid:durableId="1820922958">
    <w:abstractNumId w:val="4"/>
  </w:num>
  <w:num w:numId="5" w16cid:durableId="1147892126">
    <w:abstractNumId w:val="6"/>
  </w:num>
  <w:num w:numId="6" w16cid:durableId="1269389262">
    <w:abstractNumId w:val="7"/>
  </w:num>
  <w:num w:numId="7" w16cid:durableId="1043599177">
    <w:abstractNumId w:val="0"/>
  </w:num>
  <w:num w:numId="8" w16cid:durableId="45973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357"/>
    <w:rsid w:val="00004243"/>
    <w:rsid w:val="00013A29"/>
    <w:rsid w:val="00013FB9"/>
    <w:rsid w:val="0002025C"/>
    <w:rsid w:val="00021C7E"/>
    <w:rsid w:val="00026E6E"/>
    <w:rsid w:val="00027F0E"/>
    <w:rsid w:val="000410D0"/>
    <w:rsid w:val="00041673"/>
    <w:rsid w:val="000438D9"/>
    <w:rsid w:val="0004607B"/>
    <w:rsid w:val="000501E3"/>
    <w:rsid w:val="0005492D"/>
    <w:rsid w:val="00054F51"/>
    <w:rsid w:val="00081AC3"/>
    <w:rsid w:val="0008583E"/>
    <w:rsid w:val="000A2A82"/>
    <w:rsid w:val="000B3990"/>
    <w:rsid w:val="000B4D3E"/>
    <w:rsid w:val="000C19B6"/>
    <w:rsid w:val="000D25D5"/>
    <w:rsid w:val="000E7F94"/>
    <w:rsid w:val="000F5B6E"/>
    <w:rsid w:val="000F6A71"/>
    <w:rsid w:val="00104312"/>
    <w:rsid w:val="00107600"/>
    <w:rsid w:val="0014277C"/>
    <w:rsid w:val="001429BB"/>
    <w:rsid w:val="00144D6A"/>
    <w:rsid w:val="00155E0E"/>
    <w:rsid w:val="001631E2"/>
    <w:rsid w:val="00170626"/>
    <w:rsid w:val="001769E8"/>
    <w:rsid w:val="00177D37"/>
    <w:rsid w:val="0019367D"/>
    <w:rsid w:val="00195A04"/>
    <w:rsid w:val="001D6FAE"/>
    <w:rsid w:val="001E1B62"/>
    <w:rsid w:val="001E6770"/>
    <w:rsid w:val="00221858"/>
    <w:rsid w:val="00223C44"/>
    <w:rsid w:val="00255352"/>
    <w:rsid w:val="002657D5"/>
    <w:rsid w:val="002A0F41"/>
    <w:rsid w:val="002B4EDD"/>
    <w:rsid w:val="002D3C93"/>
    <w:rsid w:val="002F7596"/>
    <w:rsid w:val="003015D6"/>
    <w:rsid w:val="00311F8C"/>
    <w:rsid w:val="00331FE9"/>
    <w:rsid w:val="003357CC"/>
    <w:rsid w:val="00340A78"/>
    <w:rsid w:val="003469A1"/>
    <w:rsid w:val="00351E5A"/>
    <w:rsid w:val="00362CC4"/>
    <w:rsid w:val="00371074"/>
    <w:rsid w:val="00384CCF"/>
    <w:rsid w:val="003A1935"/>
    <w:rsid w:val="003D4AA4"/>
    <w:rsid w:val="003E03D8"/>
    <w:rsid w:val="003E4476"/>
    <w:rsid w:val="0040248D"/>
    <w:rsid w:val="004030E9"/>
    <w:rsid w:val="00412826"/>
    <w:rsid w:val="004134DC"/>
    <w:rsid w:val="004428D8"/>
    <w:rsid w:val="00453853"/>
    <w:rsid w:val="00467244"/>
    <w:rsid w:val="00476865"/>
    <w:rsid w:val="00481C29"/>
    <w:rsid w:val="004950C1"/>
    <w:rsid w:val="00496AA5"/>
    <w:rsid w:val="004D6083"/>
    <w:rsid w:val="004D7327"/>
    <w:rsid w:val="004F01A2"/>
    <w:rsid w:val="0054008C"/>
    <w:rsid w:val="005449E0"/>
    <w:rsid w:val="00554CEE"/>
    <w:rsid w:val="00554FC9"/>
    <w:rsid w:val="005642B3"/>
    <w:rsid w:val="00595AA5"/>
    <w:rsid w:val="005A0CBC"/>
    <w:rsid w:val="005A76A2"/>
    <w:rsid w:val="005B170B"/>
    <w:rsid w:val="005B2005"/>
    <w:rsid w:val="005B2FEC"/>
    <w:rsid w:val="005D7514"/>
    <w:rsid w:val="005F6850"/>
    <w:rsid w:val="005F6F22"/>
    <w:rsid w:val="006036EF"/>
    <w:rsid w:val="0060441A"/>
    <w:rsid w:val="00607B97"/>
    <w:rsid w:val="006209CB"/>
    <w:rsid w:val="006314F5"/>
    <w:rsid w:val="00631D7F"/>
    <w:rsid w:val="00672FB7"/>
    <w:rsid w:val="00695ACB"/>
    <w:rsid w:val="006962DA"/>
    <w:rsid w:val="006A11A4"/>
    <w:rsid w:val="006A236C"/>
    <w:rsid w:val="006A4701"/>
    <w:rsid w:val="006A5F82"/>
    <w:rsid w:val="006C0392"/>
    <w:rsid w:val="006F5A9B"/>
    <w:rsid w:val="00706635"/>
    <w:rsid w:val="007225E0"/>
    <w:rsid w:val="007239E9"/>
    <w:rsid w:val="00746E97"/>
    <w:rsid w:val="007516C9"/>
    <w:rsid w:val="00761774"/>
    <w:rsid w:val="00767B81"/>
    <w:rsid w:val="00782D7A"/>
    <w:rsid w:val="007B3443"/>
    <w:rsid w:val="007B35FE"/>
    <w:rsid w:val="007C04A1"/>
    <w:rsid w:val="007D1475"/>
    <w:rsid w:val="007D5A83"/>
    <w:rsid w:val="007D6463"/>
    <w:rsid w:val="00803CA7"/>
    <w:rsid w:val="00824EFF"/>
    <w:rsid w:val="008263DE"/>
    <w:rsid w:val="008328ED"/>
    <w:rsid w:val="0084006E"/>
    <w:rsid w:val="00840882"/>
    <w:rsid w:val="00846D33"/>
    <w:rsid w:val="00847FC3"/>
    <w:rsid w:val="0087347C"/>
    <w:rsid w:val="008833F9"/>
    <w:rsid w:val="00884982"/>
    <w:rsid w:val="00895DA5"/>
    <w:rsid w:val="00895ED2"/>
    <w:rsid w:val="008D1535"/>
    <w:rsid w:val="008E588D"/>
    <w:rsid w:val="008F336F"/>
    <w:rsid w:val="00904A55"/>
    <w:rsid w:val="00907D85"/>
    <w:rsid w:val="00914600"/>
    <w:rsid w:val="00955D53"/>
    <w:rsid w:val="00965EAA"/>
    <w:rsid w:val="0097310F"/>
    <w:rsid w:val="00983C8C"/>
    <w:rsid w:val="00996357"/>
    <w:rsid w:val="00997EA7"/>
    <w:rsid w:val="009A754A"/>
    <w:rsid w:val="009B25D9"/>
    <w:rsid w:val="009B662C"/>
    <w:rsid w:val="009B75FD"/>
    <w:rsid w:val="009D20FB"/>
    <w:rsid w:val="009E0872"/>
    <w:rsid w:val="009E4766"/>
    <w:rsid w:val="009E7558"/>
    <w:rsid w:val="00A00A1B"/>
    <w:rsid w:val="00A01361"/>
    <w:rsid w:val="00A0261F"/>
    <w:rsid w:val="00A04A20"/>
    <w:rsid w:val="00A07046"/>
    <w:rsid w:val="00A113B0"/>
    <w:rsid w:val="00A2396D"/>
    <w:rsid w:val="00A24C56"/>
    <w:rsid w:val="00A3034F"/>
    <w:rsid w:val="00A34367"/>
    <w:rsid w:val="00A40BDD"/>
    <w:rsid w:val="00A82EB2"/>
    <w:rsid w:val="00A8685C"/>
    <w:rsid w:val="00AC7651"/>
    <w:rsid w:val="00AD6F18"/>
    <w:rsid w:val="00AE1BC0"/>
    <w:rsid w:val="00B03116"/>
    <w:rsid w:val="00B329EB"/>
    <w:rsid w:val="00B34DF6"/>
    <w:rsid w:val="00B52E63"/>
    <w:rsid w:val="00B630BA"/>
    <w:rsid w:val="00B63BB1"/>
    <w:rsid w:val="00B85555"/>
    <w:rsid w:val="00B90967"/>
    <w:rsid w:val="00BA4550"/>
    <w:rsid w:val="00BC7EFD"/>
    <w:rsid w:val="00BF61AF"/>
    <w:rsid w:val="00BF6884"/>
    <w:rsid w:val="00BF6EC1"/>
    <w:rsid w:val="00C0720E"/>
    <w:rsid w:val="00C17ABF"/>
    <w:rsid w:val="00C31514"/>
    <w:rsid w:val="00C87933"/>
    <w:rsid w:val="00C97401"/>
    <w:rsid w:val="00CA57E1"/>
    <w:rsid w:val="00CB0FDB"/>
    <w:rsid w:val="00CC5B52"/>
    <w:rsid w:val="00CE3E73"/>
    <w:rsid w:val="00CF5E8D"/>
    <w:rsid w:val="00D04EE2"/>
    <w:rsid w:val="00D05F0D"/>
    <w:rsid w:val="00D47DA6"/>
    <w:rsid w:val="00D530FE"/>
    <w:rsid w:val="00D57A67"/>
    <w:rsid w:val="00D61903"/>
    <w:rsid w:val="00D646A6"/>
    <w:rsid w:val="00D74FB0"/>
    <w:rsid w:val="00D84C15"/>
    <w:rsid w:val="00D851F9"/>
    <w:rsid w:val="00D92709"/>
    <w:rsid w:val="00DC4B17"/>
    <w:rsid w:val="00DC641A"/>
    <w:rsid w:val="00DD1F7E"/>
    <w:rsid w:val="00DE5B62"/>
    <w:rsid w:val="00E05F73"/>
    <w:rsid w:val="00E31C3E"/>
    <w:rsid w:val="00E32380"/>
    <w:rsid w:val="00E44D62"/>
    <w:rsid w:val="00E5433E"/>
    <w:rsid w:val="00E766EE"/>
    <w:rsid w:val="00E933E8"/>
    <w:rsid w:val="00EA0C53"/>
    <w:rsid w:val="00EC58B3"/>
    <w:rsid w:val="00ED74F5"/>
    <w:rsid w:val="00EF52EB"/>
    <w:rsid w:val="00F31488"/>
    <w:rsid w:val="00F323F7"/>
    <w:rsid w:val="00F37769"/>
    <w:rsid w:val="00F47150"/>
    <w:rsid w:val="00F53FA1"/>
    <w:rsid w:val="00F55F38"/>
    <w:rsid w:val="00F929DF"/>
    <w:rsid w:val="00FC3A5F"/>
    <w:rsid w:val="00FD2893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289287BF"/>
  <w15:docId w15:val="{EDBC4FB4-1827-47F3-A82A-5D38E73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0"/>
      <w:ind w:left="2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0" w:hanging="359"/>
    </w:pPr>
  </w:style>
  <w:style w:type="paragraph" w:styleId="ListParagraph">
    <w:name w:val="List Paragraph"/>
    <w:basedOn w:val="Normal"/>
    <w:uiPriority w:val="1"/>
    <w:qFormat/>
    <w:pPr>
      <w:spacing w:before="60"/>
      <w:ind w:left="85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4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44D6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9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9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1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chuanding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3862-F5A8-475A-87E6-EC4E2958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Resume_ChuanDing.docx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2</dc:subject>
  <dc:creator>Chuan Ding</dc:creator>
  <cp:keywords/>
  <dc:description/>
  <cp:lastModifiedBy>Chuan Ding</cp:lastModifiedBy>
  <cp:revision>10</cp:revision>
  <cp:lastPrinted>2025-07-02T04:53:00Z</cp:lastPrinted>
  <dcterms:created xsi:type="dcterms:W3CDTF">2025-07-02T04:54:00Z</dcterms:created>
  <dcterms:modified xsi:type="dcterms:W3CDTF">2025-07-02T22:11:00Z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LastSaved">
    <vt:filetime>2024-06-01T00:00:00Z</vt:filetime>
  </property>
</Properties>
</file>